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0CF8034E" w:rsidR="00B8508E" w:rsidRDefault="008D1B25"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it</w:t>
      </w:r>
      <w:r w:rsidR="00B8508E">
        <w:rPr>
          <w:rFonts w:ascii="Arial" w:hAnsi="Arial" w:cs="Arial"/>
          <w:sz w:val="22"/>
          <w:szCs w:val="22"/>
        </w:rPr>
        <w:t>3GPP TSG-RAN2 Meeting #11</w:t>
      </w:r>
      <w:r w:rsidR="00AA125F">
        <w:rPr>
          <w:rFonts w:ascii="Arial" w:hAnsi="Arial" w:cs="Arial"/>
          <w:sz w:val="22"/>
          <w:szCs w:val="22"/>
        </w:rPr>
        <w:t>6</w:t>
      </w:r>
      <w:r w:rsidR="00B8508E">
        <w:rPr>
          <w:rFonts w:ascii="Arial" w:hAnsi="Arial" w:cs="Arial"/>
          <w:sz w:val="22"/>
          <w:szCs w:val="22"/>
        </w:rPr>
        <w:t>-e</w:t>
      </w:r>
      <w:r w:rsidR="00B8508E">
        <w:rPr>
          <w:rFonts w:ascii="Arial" w:hAnsi="Arial" w:cs="Arial"/>
          <w:sz w:val="22"/>
          <w:szCs w:val="22"/>
        </w:rPr>
        <w:tab/>
      </w:r>
      <w:r w:rsidR="008D7B3A" w:rsidRPr="008D7B3A">
        <w:rPr>
          <w:rFonts w:ascii="Arial" w:hAnsi="Arial" w:cs="Arial"/>
          <w:sz w:val="22"/>
          <w:szCs w:val="22"/>
        </w:rPr>
        <w:t>R2-2110413</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w:t>
      </w:r>
      <w:proofErr w:type="gramStart"/>
      <w:r w:rsidR="00757912">
        <w:rPr>
          <w:rFonts w:ascii="Arial" w:eastAsia="Malgun Gothic" w:hAnsi="Arial" w:cs="Arial"/>
          <w:sz w:val="22"/>
          <w:szCs w:val="22"/>
          <w:lang w:val="en-US" w:eastAsia="en-US"/>
        </w:rPr>
        <w:t>November</w:t>
      </w:r>
      <w:bookmarkEnd w:id="2"/>
      <w:r>
        <w:rPr>
          <w:rFonts w:ascii="Arial" w:eastAsia="Malgun Gothic" w:hAnsi="Arial" w:cs="Arial"/>
          <w:sz w:val="22"/>
          <w:szCs w:val="22"/>
          <w:lang w:val="en-US" w:eastAsia="en-US"/>
        </w:rPr>
        <w:t>,</w:t>
      </w:r>
      <w:proofErr w:type="gramEnd"/>
      <w:r>
        <w:rPr>
          <w:rFonts w:ascii="Arial" w:eastAsia="Malgun Gothic" w:hAnsi="Arial" w:cs="Arial"/>
          <w:sz w:val="22"/>
          <w:szCs w:val="22"/>
          <w:lang w:val="en-US" w:eastAsia="en-US"/>
        </w:rPr>
        <w:t xml:space="preserve">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4F502832"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7F23C6" w:rsidRPr="007F23C6">
        <w:rPr>
          <w:rFonts w:ascii="Arial" w:hAnsi="Arial" w:cs="Arial"/>
          <w:b w:val="0"/>
          <w:bCs/>
          <w:sz w:val="22"/>
        </w:rPr>
        <w:t>8.9.2.1</w:t>
      </w:r>
      <w:r w:rsidR="007F23C6">
        <w:rPr>
          <w:rFonts w:ascii="Arial" w:hAnsi="Arial" w:cs="Arial"/>
          <w:b w:val="0"/>
          <w:bCs/>
          <w:sz w:val="22"/>
        </w:rPr>
        <w:t xml:space="preserve"> </w:t>
      </w:r>
      <w:r w:rsidR="007F23C6" w:rsidRPr="007F23C6">
        <w:rPr>
          <w:rFonts w:ascii="Arial" w:hAnsi="Arial" w:cs="Arial"/>
          <w:b w:val="0"/>
          <w:bCs/>
          <w:sz w:val="22"/>
        </w:rPr>
        <w:t>Architecture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12E8D9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52F7B">
        <w:rPr>
          <w:rFonts w:ascii="Arial" w:hAnsi="Arial" w:cs="Arial"/>
          <w:b w:val="0"/>
          <w:bCs/>
          <w:sz w:val="22"/>
          <w:lang w:val="en-US"/>
        </w:rPr>
        <w:t xml:space="preserve">CN </w:t>
      </w:r>
      <w:r w:rsidR="00AD5182">
        <w:rPr>
          <w:rFonts w:ascii="Arial" w:hAnsi="Arial" w:cs="Arial"/>
          <w:b w:val="0"/>
          <w:bCs/>
          <w:sz w:val="22"/>
          <w:lang w:val="en-US"/>
        </w:rPr>
        <w:t>assigned paging subgroups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6072F37E" w14:textId="16C7E030" w:rsidR="008C1116" w:rsidRDefault="004D10CC" w:rsidP="008C1116">
      <w:pPr>
        <w:pStyle w:val="Heading1"/>
      </w:pPr>
      <w:r>
        <w:t>Introduction</w:t>
      </w:r>
    </w:p>
    <w:p w14:paraId="0CF050E8" w14:textId="24820B4B" w:rsidR="005C7C9E" w:rsidRDefault="005C7C9E" w:rsidP="005C7C9E">
      <w:pPr>
        <w:rPr>
          <w:lang w:val="en-GB" w:eastAsia="zh-CN"/>
        </w:rPr>
      </w:pPr>
      <w:r>
        <w:rPr>
          <w:lang w:val="en-GB" w:eastAsia="zh-CN"/>
        </w:rPr>
        <w:t xml:space="preserve">The following topics </w:t>
      </w:r>
      <w:r w:rsidR="003060D1">
        <w:rPr>
          <w:lang w:val="en-GB" w:eastAsia="zh-CN"/>
        </w:rPr>
        <w:t>related</w:t>
      </w:r>
      <w:r>
        <w:rPr>
          <w:lang w:val="en-GB" w:eastAsia="zh-CN"/>
        </w:rPr>
        <w:t xml:space="preserve"> to CN assigned paging subgroups are discussed in this contribution:</w:t>
      </w:r>
    </w:p>
    <w:p w14:paraId="5A08D334" w14:textId="6BAA6543" w:rsidR="00A3582E" w:rsidRPr="00A3582E" w:rsidRDefault="00A3582E" w:rsidP="00A3582E">
      <w:pPr>
        <w:pStyle w:val="ListParagraph"/>
        <w:numPr>
          <w:ilvl w:val="0"/>
          <w:numId w:val="33"/>
        </w:numPr>
        <w:rPr>
          <w:lang w:val="en-GB" w:eastAsia="zh-CN"/>
        </w:rPr>
      </w:pPr>
      <w:r w:rsidRPr="00A3582E">
        <w:rPr>
          <w:lang w:val="en-GB" w:eastAsia="zh-CN"/>
        </w:rPr>
        <w:t>System view of</w:t>
      </w:r>
      <w:r w:rsidR="00256C68">
        <w:rPr>
          <w:lang w:val="en-GB" w:eastAsia="zh-CN"/>
        </w:rPr>
        <w:t xml:space="preserve"> subgroup related</w:t>
      </w:r>
      <w:r w:rsidRPr="00A3582E">
        <w:rPr>
          <w:lang w:val="en-GB" w:eastAsia="zh-CN"/>
        </w:rPr>
        <w:t xml:space="preserve"> signalling</w:t>
      </w:r>
    </w:p>
    <w:p w14:paraId="1F9B57B8" w14:textId="73E22A24" w:rsidR="00A3582E" w:rsidRPr="00A3582E" w:rsidRDefault="00FB29B5" w:rsidP="00A3582E">
      <w:pPr>
        <w:pStyle w:val="ListParagraph"/>
        <w:numPr>
          <w:ilvl w:val="0"/>
          <w:numId w:val="33"/>
        </w:numPr>
        <w:rPr>
          <w:lang w:val="en-GB" w:eastAsia="zh-CN"/>
        </w:rPr>
      </w:pPr>
      <w:r>
        <w:rPr>
          <w:lang w:val="en-GB" w:eastAsia="zh-CN"/>
        </w:rPr>
        <w:t>Assistance signalling</w:t>
      </w:r>
    </w:p>
    <w:p w14:paraId="258101EA" w14:textId="47C50054" w:rsidR="00A3582E" w:rsidRPr="00A3582E" w:rsidRDefault="00A3582E" w:rsidP="00A3582E">
      <w:pPr>
        <w:pStyle w:val="ListParagraph"/>
        <w:numPr>
          <w:ilvl w:val="0"/>
          <w:numId w:val="33"/>
        </w:numPr>
        <w:rPr>
          <w:lang w:val="en-GB" w:eastAsia="zh-CN"/>
        </w:rPr>
      </w:pPr>
      <w:r w:rsidRPr="00A3582E">
        <w:rPr>
          <w:lang w:val="en-GB" w:eastAsia="zh-CN"/>
        </w:rPr>
        <w:t>CN-assigned and UE-ID based subgrouping</w:t>
      </w:r>
    </w:p>
    <w:p w14:paraId="6F8A1D5D" w14:textId="4675E4BD" w:rsidR="004D10CC" w:rsidRDefault="004D10CC" w:rsidP="004D10CC">
      <w:pPr>
        <w:pStyle w:val="Heading1"/>
      </w:pPr>
      <w:bookmarkStart w:id="5" w:name="_Toc242573354"/>
      <w:r>
        <w:t>Background</w:t>
      </w:r>
    </w:p>
    <w:p w14:paraId="3B390DAE" w14:textId="79337DB7" w:rsidR="00E9602E" w:rsidRPr="00E9602E" w:rsidRDefault="00E9602E" w:rsidP="00AD5182">
      <w:pPr>
        <w:rPr>
          <w:b/>
          <w:bCs/>
          <w:lang w:val="en-GB" w:eastAsia="zh-CN"/>
        </w:rPr>
      </w:pPr>
      <w:r w:rsidRPr="00E9602E">
        <w:rPr>
          <w:b/>
          <w:bCs/>
          <w:lang w:val="en-GB" w:eastAsia="zh-CN"/>
        </w:rPr>
        <w:t>RAN2#115-e</w:t>
      </w:r>
    </w:p>
    <w:p w14:paraId="33D50D50" w14:textId="5CCD518C" w:rsidR="00AD5182" w:rsidRDefault="00AD5182" w:rsidP="00AD5182">
      <w:pPr>
        <w:rPr>
          <w:lang w:val="en-GB" w:eastAsia="zh-CN"/>
        </w:rPr>
      </w:pPr>
      <w:r>
        <w:rPr>
          <w:lang w:val="en-GB" w:eastAsia="zh-CN"/>
        </w:rPr>
        <w:t xml:space="preserve">RAN2 discussed paging </w:t>
      </w:r>
      <w:r w:rsidR="00B23426">
        <w:rPr>
          <w:lang w:val="en-GB" w:eastAsia="zh-CN"/>
        </w:rPr>
        <w:t>subgroups during RAN2#115-e</w:t>
      </w:r>
      <w:r w:rsidR="006166A3">
        <w:rPr>
          <w:lang w:val="en-GB" w:eastAsia="zh-CN"/>
        </w:rPr>
        <w:t xml:space="preserve"> [</w:t>
      </w:r>
      <w:r w:rsidR="002B0BDB">
        <w:rPr>
          <w:lang w:val="en-GB" w:eastAsia="zh-CN"/>
        </w:rPr>
        <w:t>1</w:t>
      </w:r>
      <w:r w:rsidR="006166A3">
        <w:rPr>
          <w:lang w:val="en-GB" w:eastAsia="zh-CN"/>
        </w:rPr>
        <w:t>,</w:t>
      </w:r>
      <w:r w:rsidR="002B0BDB">
        <w:rPr>
          <w:lang w:val="en-GB" w:eastAsia="zh-CN"/>
        </w:rPr>
        <w:t>2</w:t>
      </w:r>
      <w:r w:rsidR="006166A3">
        <w:rPr>
          <w:lang w:val="en-GB" w:eastAsia="zh-CN"/>
        </w:rPr>
        <w:t>]</w:t>
      </w:r>
      <w:r w:rsidR="00B23426">
        <w:rPr>
          <w:lang w:val="en-GB" w:eastAsia="zh-CN"/>
        </w:rPr>
        <w:t xml:space="preserve"> and made the following agreements:</w:t>
      </w:r>
    </w:p>
    <w:p w14:paraId="3F361E55" w14:textId="77777777" w:rsidR="008A4ECA" w:rsidRPr="008A4ECA" w:rsidRDefault="008A4ECA" w:rsidP="008A4ECA">
      <w:pPr>
        <w:pStyle w:val="Agreement"/>
        <w:spacing w:before="0"/>
        <w:ind w:left="714" w:hanging="357"/>
        <w:rPr>
          <w:rFonts w:ascii="Times New Roman" w:hAnsi="Times New Roman"/>
          <w:color w:val="C45911" w:themeColor="accent2" w:themeShade="BF"/>
          <w:sz w:val="18"/>
          <w:szCs w:val="18"/>
        </w:rPr>
      </w:pPr>
      <w:r w:rsidRPr="008A4ECA">
        <w:rPr>
          <w:rFonts w:ascii="Times New Roman" w:hAnsi="Times New Roman"/>
          <w:color w:val="C45911" w:themeColor="accent2" w:themeShade="BF"/>
          <w:sz w:val="18"/>
          <w:szCs w:val="18"/>
        </w:rPr>
        <w:t xml:space="preserve">When AMF has assigned a UE with a Paging subgroup, some NAS </w:t>
      </w:r>
      <w:proofErr w:type="spellStart"/>
      <w:r w:rsidRPr="008A4ECA">
        <w:rPr>
          <w:rFonts w:ascii="Times New Roman" w:hAnsi="Times New Roman"/>
          <w:color w:val="C45911" w:themeColor="accent2" w:themeShade="BF"/>
          <w:sz w:val="18"/>
          <w:szCs w:val="18"/>
        </w:rPr>
        <w:t>signaling</w:t>
      </w:r>
      <w:proofErr w:type="spellEnd"/>
      <w:r w:rsidRPr="008A4ECA">
        <w:rPr>
          <w:rFonts w:ascii="Times New Roman" w:hAnsi="Times New Roman"/>
          <w:color w:val="C45911" w:themeColor="accent2" w:themeShade="BF"/>
          <w:sz w:val="18"/>
          <w:szCs w:val="18"/>
        </w:rPr>
        <w:t xml:space="preserve"> should be supported between AMF and UE to convey the related information to the UE. Exact information is FFS. The design and procedure are up to SA2/CT1.</w:t>
      </w:r>
    </w:p>
    <w:p w14:paraId="1A36826A" w14:textId="77777777" w:rsidR="008A4ECA" w:rsidRPr="008A4ECA" w:rsidRDefault="008A4ECA" w:rsidP="008A4ECA">
      <w:pPr>
        <w:pStyle w:val="Agreement"/>
        <w:spacing w:before="0"/>
        <w:ind w:left="714" w:hanging="357"/>
        <w:rPr>
          <w:rFonts w:ascii="Times New Roman" w:hAnsi="Times New Roman"/>
          <w:color w:val="C45911" w:themeColor="accent2" w:themeShade="BF"/>
          <w:sz w:val="18"/>
          <w:szCs w:val="18"/>
        </w:rPr>
      </w:pPr>
      <w:r w:rsidRPr="008A4ECA">
        <w:rPr>
          <w:rFonts w:ascii="Times New Roman" w:hAnsi="Times New Roman"/>
          <w:color w:val="C45911" w:themeColor="accent2" w:themeShade="BF"/>
          <w:sz w:val="18"/>
          <w:szCs w:val="18"/>
        </w:rPr>
        <w:t xml:space="preserve">When AMF has assigned a UE with a Paging subgroup, some </w:t>
      </w:r>
      <w:proofErr w:type="spellStart"/>
      <w:r w:rsidRPr="008A4ECA">
        <w:rPr>
          <w:rFonts w:ascii="Times New Roman" w:hAnsi="Times New Roman"/>
          <w:color w:val="C45911" w:themeColor="accent2" w:themeShade="BF"/>
          <w:sz w:val="18"/>
          <w:szCs w:val="18"/>
        </w:rPr>
        <w:t>signaling</w:t>
      </w:r>
      <w:proofErr w:type="spellEnd"/>
      <w:r w:rsidRPr="008A4ECA">
        <w:rPr>
          <w:rFonts w:ascii="Times New Roman" w:hAnsi="Times New Roman"/>
          <w:color w:val="C45911" w:themeColor="accent2" w:themeShade="BF"/>
          <w:sz w:val="18"/>
          <w:szCs w:val="18"/>
        </w:rPr>
        <w:t xml:space="preserve"> should be supported between AMF and gNB(s) to inform gNB(s) about the related subgroup information for paging a UE in RRC_IDLE/RRC_INACTIVE. Exact information is FFS. The message(s) and associated design are up to RAN3. </w:t>
      </w:r>
    </w:p>
    <w:p w14:paraId="3835E6B0" w14:textId="77777777" w:rsidR="008A4ECA" w:rsidRPr="008A4ECA" w:rsidRDefault="008A4ECA" w:rsidP="008A4ECA">
      <w:pPr>
        <w:pStyle w:val="Agreement"/>
        <w:spacing w:before="0"/>
        <w:ind w:left="714" w:hanging="357"/>
        <w:rPr>
          <w:rFonts w:ascii="Times New Roman" w:hAnsi="Times New Roman"/>
          <w:color w:val="C45911" w:themeColor="accent2" w:themeShade="BF"/>
          <w:sz w:val="18"/>
          <w:szCs w:val="18"/>
        </w:rPr>
      </w:pPr>
      <w:r w:rsidRPr="008A4ECA">
        <w:rPr>
          <w:rFonts w:ascii="Times New Roman" w:hAnsi="Times New Roman"/>
          <w:color w:val="C45911" w:themeColor="accent2" w:themeShade="BF"/>
          <w:sz w:val="18"/>
          <w:szCs w:val="18"/>
        </w:rPr>
        <w:t xml:space="preserve">It is FFS when a UE in RRC_INACTIVE has been assigned by CN a Paging subgroup, whether some </w:t>
      </w:r>
      <w:proofErr w:type="spellStart"/>
      <w:r w:rsidRPr="008A4ECA">
        <w:rPr>
          <w:rFonts w:ascii="Times New Roman" w:hAnsi="Times New Roman"/>
          <w:color w:val="C45911" w:themeColor="accent2" w:themeShade="BF"/>
          <w:sz w:val="18"/>
          <w:szCs w:val="18"/>
        </w:rPr>
        <w:t>signaling</w:t>
      </w:r>
      <w:proofErr w:type="spellEnd"/>
      <w:r w:rsidRPr="008A4ECA">
        <w:rPr>
          <w:rFonts w:ascii="Times New Roman" w:hAnsi="Times New Roman"/>
          <w:color w:val="C45911" w:themeColor="accent2" w:themeShade="BF"/>
          <w:sz w:val="18"/>
          <w:szCs w:val="18"/>
        </w:rPr>
        <w:t xml:space="preserve"> should be introduced between </w:t>
      </w:r>
      <w:proofErr w:type="spellStart"/>
      <w:r w:rsidRPr="008A4ECA">
        <w:rPr>
          <w:rFonts w:ascii="Times New Roman" w:hAnsi="Times New Roman"/>
          <w:color w:val="C45911" w:themeColor="accent2" w:themeShade="BF"/>
          <w:sz w:val="18"/>
          <w:szCs w:val="18"/>
        </w:rPr>
        <w:t>gNBs</w:t>
      </w:r>
      <w:proofErr w:type="spellEnd"/>
      <w:r w:rsidRPr="008A4ECA">
        <w:rPr>
          <w:rFonts w:ascii="Times New Roman" w:hAnsi="Times New Roman"/>
          <w:color w:val="C45911" w:themeColor="accent2" w:themeShade="BF"/>
          <w:sz w:val="18"/>
          <w:szCs w:val="18"/>
        </w:rPr>
        <w:t xml:space="preserve"> to inform each other about the UE’s subgroup for RAN paging.</w:t>
      </w:r>
    </w:p>
    <w:p w14:paraId="06DFC109" w14:textId="77777777" w:rsidR="008A4ECA" w:rsidRPr="008A4ECA" w:rsidRDefault="008A4ECA" w:rsidP="008A4ECA">
      <w:pPr>
        <w:pStyle w:val="Agreement"/>
        <w:spacing w:before="0"/>
        <w:ind w:left="714" w:hanging="357"/>
        <w:rPr>
          <w:rFonts w:ascii="Times New Roman" w:hAnsi="Times New Roman"/>
          <w:color w:val="C45911" w:themeColor="accent2" w:themeShade="BF"/>
          <w:sz w:val="18"/>
          <w:szCs w:val="18"/>
        </w:rPr>
      </w:pPr>
      <w:r w:rsidRPr="008A4ECA">
        <w:rPr>
          <w:rFonts w:ascii="Times New Roman" w:hAnsi="Times New Roman"/>
          <w:color w:val="C45911" w:themeColor="accent2" w:themeShade="BF"/>
          <w:sz w:val="18"/>
          <w:szCs w:val="18"/>
        </w:rPr>
        <w:t>If RAN2 agrees to support UE assistance information to CN in support of Paging subgroup assignment, RAN2 will focus on the paging probability and power profile attributes.</w:t>
      </w:r>
    </w:p>
    <w:p w14:paraId="50FD3A9A" w14:textId="77777777" w:rsidR="008A4ECA" w:rsidRPr="008A4ECA" w:rsidRDefault="008A4ECA" w:rsidP="008A4ECA">
      <w:pPr>
        <w:pStyle w:val="Agreement"/>
        <w:spacing w:before="0"/>
        <w:ind w:left="714" w:hanging="357"/>
        <w:rPr>
          <w:rFonts w:ascii="Times New Roman" w:hAnsi="Times New Roman"/>
          <w:color w:val="C45911" w:themeColor="accent2" w:themeShade="BF"/>
          <w:sz w:val="18"/>
          <w:szCs w:val="18"/>
        </w:rPr>
      </w:pPr>
      <w:r w:rsidRPr="008A4ECA">
        <w:rPr>
          <w:rFonts w:ascii="Times New Roman" w:hAnsi="Times New Roman"/>
          <w:color w:val="C45911" w:themeColor="accent2" w:themeShade="BF"/>
          <w:sz w:val="18"/>
          <w:szCs w:val="18"/>
        </w:rPr>
        <w:t>UEID-based subgroup method requires, in addition to the already available information for legacy UEID-based grouping in PO, the total number of supported UEID-based subgroups by the network.</w:t>
      </w:r>
    </w:p>
    <w:p w14:paraId="1DBE18F6" w14:textId="77777777" w:rsidR="008A4ECA" w:rsidRPr="00077ECE" w:rsidRDefault="008A4ECA" w:rsidP="00077ECE">
      <w:pPr>
        <w:pStyle w:val="Agreement"/>
        <w:spacing w:before="0"/>
        <w:ind w:left="714" w:hanging="357"/>
        <w:rPr>
          <w:rFonts w:ascii="Times New Roman" w:hAnsi="Times New Roman"/>
          <w:color w:val="C45911" w:themeColor="accent2" w:themeShade="BF"/>
          <w:sz w:val="18"/>
          <w:szCs w:val="18"/>
        </w:rPr>
      </w:pPr>
      <w:r w:rsidRPr="008A4ECA">
        <w:rPr>
          <w:rFonts w:ascii="Times New Roman" w:hAnsi="Times New Roman"/>
          <w:color w:val="C45911" w:themeColor="accent2" w:themeShade="BF"/>
          <w:sz w:val="18"/>
          <w:szCs w:val="18"/>
        </w:rPr>
        <w:t xml:space="preserve">At least for UEID-based subgroup method the total number, </w:t>
      </w:r>
      <w:proofErr w:type="spellStart"/>
      <w:r w:rsidRPr="008A4ECA">
        <w:rPr>
          <w:rFonts w:ascii="Times New Roman" w:hAnsi="Times New Roman"/>
          <w:color w:val="C45911" w:themeColor="accent2" w:themeShade="BF"/>
          <w:sz w:val="18"/>
          <w:szCs w:val="18"/>
        </w:rPr>
        <w:t>N</w:t>
      </w:r>
      <w:r w:rsidRPr="008A4ECA">
        <w:rPr>
          <w:rFonts w:ascii="Times New Roman" w:hAnsi="Times New Roman"/>
          <w:color w:val="C45911" w:themeColor="accent2" w:themeShade="BF"/>
          <w:sz w:val="18"/>
          <w:szCs w:val="18"/>
          <w:vertAlign w:val="subscript"/>
        </w:rPr>
        <w:t>sg</w:t>
      </w:r>
      <w:proofErr w:type="spellEnd"/>
      <w:r w:rsidRPr="008A4ECA">
        <w:rPr>
          <w:rFonts w:ascii="Times New Roman" w:hAnsi="Times New Roman"/>
          <w:color w:val="C45911" w:themeColor="accent2" w:themeShade="BF"/>
          <w:sz w:val="18"/>
          <w:szCs w:val="18"/>
        </w:rPr>
        <w:t xml:space="preserve">, of supported subgroups by the network is </w:t>
      </w:r>
      <w:r w:rsidRPr="00077ECE">
        <w:rPr>
          <w:rFonts w:ascii="Times New Roman" w:hAnsi="Times New Roman"/>
          <w:color w:val="C45911" w:themeColor="accent2" w:themeShade="BF"/>
          <w:sz w:val="18"/>
          <w:szCs w:val="18"/>
        </w:rPr>
        <w:t>decided by RAN and broadcasted in System Information.</w:t>
      </w:r>
    </w:p>
    <w:p w14:paraId="20D0683D" w14:textId="44A4872A" w:rsidR="008A4ECA" w:rsidRDefault="008A4ECA" w:rsidP="00077ECE">
      <w:pPr>
        <w:pStyle w:val="Agreement"/>
        <w:spacing w:before="0"/>
        <w:ind w:left="714" w:hanging="357"/>
        <w:rPr>
          <w:rFonts w:ascii="Times New Roman" w:hAnsi="Times New Roman"/>
          <w:color w:val="C45911" w:themeColor="accent2" w:themeShade="BF"/>
          <w:sz w:val="18"/>
          <w:szCs w:val="18"/>
        </w:rPr>
      </w:pPr>
      <w:r w:rsidRPr="00077ECE">
        <w:rPr>
          <w:rFonts w:ascii="Times New Roman" w:hAnsi="Times New Roman"/>
          <w:color w:val="C45911" w:themeColor="accent2" w:themeShade="BF"/>
          <w:sz w:val="18"/>
          <w:szCs w:val="18"/>
        </w:rPr>
        <w:t xml:space="preserve">At least for UEID-based subgroup method the total number, </w:t>
      </w:r>
      <w:proofErr w:type="spellStart"/>
      <w:r w:rsidRPr="00077ECE">
        <w:rPr>
          <w:rFonts w:ascii="Times New Roman" w:hAnsi="Times New Roman"/>
          <w:color w:val="C45911" w:themeColor="accent2" w:themeShade="BF"/>
          <w:sz w:val="18"/>
          <w:szCs w:val="18"/>
        </w:rPr>
        <w:t>N</w:t>
      </w:r>
      <w:r w:rsidRPr="00077ECE">
        <w:rPr>
          <w:rFonts w:ascii="Times New Roman" w:hAnsi="Times New Roman"/>
          <w:color w:val="C45911" w:themeColor="accent2" w:themeShade="BF"/>
          <w:sz w:val="18"/>
          <w:szCs w:val="18"/>
          <w:vertAlign w:val="subscript"/>
        </w:rPr>
        <w:t>sg</w:t>
      </w:r>
      <w:proofErr w:type="spellEnd"/>
      <w:r w:rsidRPr="00077ECE">
        <w:rPr>
          <w:rFonts w:ascii="Times New Roman" w:hAnsi="Times New Roman"/>
          <w:color w:val="C45911" w:themeColor="accent2" w:themeShade="BF"/>
          <w:sz w:val="18"/>
          <w:szCs w:val="18"/>
        </w:rPr>
        <w:t>, of supported subgroups is controlled on a cell basis and can be different in different cells.</w:t>
      </w:r>
    </w:p>
    <w:p w14:paraId="26AE7EF5" w14:textId="6FA1C131" w:rsidR="0025530B" w:rsidRPr="00E64ABA" w:rsidRDefault="000B4E31" w:rsidP="00E64ABA">
      <w:pPr>
        <w:pStyle w:val="Doc-title"/>
        <w:ind w:left="1620"/>
        <w:rPr>
          <w:rFonts w:ascii="Times New Roman" w:hAnsi="Times New Roman"/>
          <w:sz w:val="18"/>
          <w:szCs w:val="18"/>
        </w:rPr>
      </w:pPr>
      <w:hyperlink r:id="rId7" w:history="1">
        <w:r w:rsidR="0025530B" w:rsidRPr="00E64ABA">
          <w:rPr>
            <w:rStyle w:val="Hyperlink"/>
            <w:rFonts w:ascii="Times New Roman" w:hAnsi="Times New Roman"/>
            <w:sz w:val="18"/>
            <w:szCs w:val="18"/>
          </w:rPr>
          <w:t>R2-2109094</w:t>
        </w:r>
      </w:hyperlink>
      <w:r w:rsidR="0025530B" w:rsidRPr="00E64ABA">
        <w:rPr>
          <w:rFonts w:ascii="Times New Roman" w:hAnsi="Times New Roman"/>
          <w:sz w:val="18"/>
          <w:szCs w:val="18"/>
        </w:rPr>
        <w:t xml:space="preserve"> [AT115-e][043][</w:t>
      </w:r>
      <w:proofErr w:type="spellStart"/>
      <w:r w:rsidR="0025530B" w:rsidRPr="00E64ABA">
        <w:rPr>
          <w:rFonts w:ascii="Times New Roman" w:hAnsi="Times New Roman"/>
          <w:sz w:val="18"/>
          <w:szCs w:val="18"/>
        </w:rPr>
        <w:t>ePowSav</w:t>
      </w:r>
      <w:proofErr w:type="spellEnd"/>
      <w:r w:rsidR="0025530B" w:rsidRPr="00E64ABA">
        <w:rPr>
          <w:rFonts w:ascii="Times New Roman" w:hAnsi="Times New Roman"/>
          <w:sz w:val="18"/>
          <w:szCs w:val="18"/>
        </w:rPr>
        <w:t>] Paging Subgrouping (Nokia), Nokia, Report</w:t>
      </w:r>
    </w:p>
    <w:p w14:paraId="671D320B" w14:textId="69171CA9" w:rsidR="00E64ABA" w:rsidRPr="00E64ABA" w:rsidRDefault="00E64ABA" w:rsidP="00067399">
      <w:pPr>
        <w:pStyle w:val="Agreement"/>
        <w:numPr>
          <w:ilvl w:val="0"/>
          <w:numId w:val="4"/>
        </w:numPr>
        <w:spacing w:before="0"/>
        <w:rPr>
          <w:rFonts w:ascii="Times New Roman" w:hAnsi="Times New Roman"/>
          <w:b w:val="0"/>
          <w:sz w:val="18"/>
          <w:szCs w:val="18"/>
        </w:rPr>
      </w:pPr>
      <w:r w:rsidRPr="00E64ABA">
        <w:rPr>
          <w:rFonts w:ascii="Times New Roman" w:hAnsi="Times New Roman"/>
          <w:b w:val="0"/>
          <w:sz w:val="18"/>
          <w:szCs w:val="18"/>
        </w:rPr>
        <w:t>Option 1: CN assigns Subgroup ID</w:t>
      </w:r>
    </w:p>
    <w:p w14:paraId="6615C15C" w14:textId="68947713" w:rsidR="00E64ABA" w:rsidRPr="00E64ABA" w:rsidRDefault="00E64ABA" w:rsidP="00067399">
      <w:pPr>
        <w:pStyle w:val="Agreement"/>
        <w:numPr>
          <w:ilvl w:val="0"/>
          <w:numId w:val="4"/>
        </w:numPr>
        <w:spacing w:before="0"/>
        <w:rPr>
          <w:rFonts w:ascii="Times New Roman" w:hAnsi="Times New Roman"/>
          <w:b w:val="0"/>
          <w:sz w:val="18"/>
          <w:szCs w:val="18"/>
        </w:rPr>
      </w:pPr>
      <w:r w:rsidRPr="00E64ABA">
        <w:rPr>
          <w:rFonts w:ascii="Times New Roman" w:hAnsi="Times New Roman"/>
          <w:b w:val="0"/>
          <w:sz w:val="18"/>
          <w:szCs w:val="18"/>
        </w:rPr>
        <w:t>Option 2: CN assigns set of subgroup ID</w:t>
      </w:r>
      <w:r w:rsidR="003E10B1">
        <w:rPr>
          <w:rFonts w:ascii="Times New Roman" w:hAnsi="Times New Roman"/>
          <w:b w:val="0"/>
          <w:sz w:val="18"/>
          <w:szCs w:val="18"/>
        </w:rPr>
        <w:t>s</w:t>
      </w:r>
      <w:r w:rsidRPr="00E64ABA">
        <w:rPr>
          <w:rFonts w:ascii="Times New Roman" w:hAnsi="Times New Roman"/>
          <w:b w:val="0"/>
          <w:sz w:val="18"/>
          <w:szCs w:val="18"/>
        </w:rPr>
        <w:t xml:space="preserve"> </w:t>
      </w:r>
    </w:p>
    <w:p w14:paraId="6BA7DFCE" w14:textId="6BD6A919" w:rsidR="00E64ABA" w:rsidRPr="00E64ABA" w:rsidRDefault="00E64ABA" w:rsidP="00067399">
      <w:pPr>
        <w:pStyle w:val="Agreement"/>
        <w:numPr>
          <w:ilvl w:val="0"/>
          <w:numId w:val="4"/>
        </w:numPr>
        <w:spacing w:before="0"/>
        <w:rPr>
          <w:rFonts w:ascii="Times New Roman" w:hAnsi="Times New Roman"/>
          <w:b w:val="0"/>
          <w:sz w:val="18"/>
          <w:szCs w:val="18"/>
        </w:rPr>
      </w:pPr>
      <w:r w:rsidRPr="00E64ABA">
        <w:rPr>
          <w:rFonts w:ascii="Times New Roman" w:hAnsi="Times New Roman"/>
          <w:b w:val="0"/>
          <w:sz w:val="18"/>
          <w:szCs w:val="18"/>
        </w:rPr>
        <w:t xml:space="preserve">Option 3: Reuse NB-IoT framework </w:t>
      </w:r>
    </w:p>
    <w:p w14:paraId="7AFE3690" w14:textId="77777777" w:rsidR="00077ECE" w:rsidRPr="00077ECE" w:rsidRDefault="00077ECE" w:rsidP="00077ECE">
      <w:pPr>
        <w:pStyle w:val="Agreement"/>
        <w:spacing w:before="0"/>
        <w:rPr>
          <w:rFonts w:ascii="Times New Roman" w:hAnsi="Times New Roman"/>
          <w:color w:val="C45911" w:themeColor="accent2" w:themeShade="BF"/>
          <w:sz w:val="18"/>
          <w:szCs w:val="18"/>
        </w:rPr>
      </w:pPr>
      <w:r w:rsidRPr="00077ECE">
        <w:rPr>
          <w:rFonts w:ascii="Times New Roman" w:hAnsi="Times New Roman"/>
          <w:color w:val="C45911" w:themeColor="accent2" w:themeShade="BF"/>
          <w:sz w:val="18"/>
          <w:szCs w:val="18"/>
        </w:rPr>
        <w:t>Option 2 is excluded</w:t>
      </w:r>
    </w:p>
    <w:p w14:paraId="05802688" w14:textId="77777777" w:rsidR="00077ECE" w:rsidRPr="00077ECE" w:rsidRDefault="00077ECE" w:rsidP="00077ECE">
      <w:pPr>
        <w:pStyle w:val="Agreement"/>
        <w:spacing w:before="0"/>
        <w:rPr>
          <w:rFonts w:ascii="Times New Roman" w:hAnsi="Times New Roman"/>
          <w:color w:val="C45911" w:themeColor="accent2" w:themeShade="BF"/>
          <w:sz w:val="18"/>
          <w:szCs w:val="18"/>
        </w:rPr>
      </w:pPr>
      <w:r w:rsidRPr="00077ECE">
        <w:rPr>
          <w:rFonts w:ascii="Times New Roman" w:hAnsi="Times New Roman"/>
          <w:color w:val="C45911" w:themeColor="accent2" w:themeShade="BF"/>
          <w:sz w:val="18"/>
          <w:szCs w:val="18"/>
        </w:rPr>
        <w:t>We go with Option 1</w:t>
      </w:r>
    </w:p>
    <w:p w14:paraId="2052D865" w14:textId="77777777" w:rsidR="00077ECE" w:rsidRPr="00077ECE" w:rsidRDefault="00077ECE" w:rsidP="00077ECE">
      <w:pPr>
        <w:pStyle w:val="Agreement"/>
        <w:spacing w:before="0"/>
        <w:rPr>
          <w:rFonts w:ascii="Times New Roman" w:hAnsi="Times New Roman"/>
          <w:color w:val="C45911" w:themeColor="accent2" w:themeShade="BF"/>
          <w:sz w:val="18"/>
          <w:szCs w:val="18"/>
        </w:rPr>
      </w:pPr>
      <w:r w:rsidRPr="00077ECE">
        <w:rPr>
          <w:rFonts w:ascii="Times New Roman" w:hAnsi="Times New Roman"/>
          <w:color w:val="C45911" w:themeColor="accent2" w:themeShade="BF"/>
          <w:sz w:val="18"/>
          <w:szCs w:val="18"/>
        </w:rPr>
        <w:t xml:space="preserve">R2 assumes that All the cells within the registration area supports the same number of CN assigned subgroups, i.e. no remapping of CN assigned group ID to RAN subgroup ID (will revisit only if serious issues are found). </w:t>
      </w:r>
    </w:p>
    <w:p w14:paraId="25445BE2" w14:textId="77777777" w:rsidR="00077ECE" w:rsidRPr="00077ECE" w:rsidRDefault="00077ECE" w:rsidP="00077ECE">
      <w:pPr>
        <w:pStyle w:val="Agreement"/>
        <w:spacing w:before="0"/>
        <w:rPr>
          <w:rFonts w:ascii="Times New Roman" w:hAnsi="Times New Roman"/>
          <w:color w:val="C45911" w:themeColor="accent2" w:themeShade="BF"/>
          <w:sz w:val="18"/>
          <w:szCs w:val="18"/>
        </w:rPr>
      </w:pPr>
      <w:r w:rsidRPr="00077ECE">
        <w:rPr>
          <w:rFonts w:ascii="Times New Roman" w:hAnsi="Times New Roman"/>
          <w:color w:val="C45911" w:themeColor="accent2" w:themeShade="BF"/>
          <w:sz w:val="18"/>
          <w:szCs w:val="18"/>
        </w:rPr>
        <w:t xml:space="preserve">For the purpose of continued discussions, R2 assumes that UE has separate UE caps for CN assigned and UEID based subgrouping, the actual decision to be taken later. </w:t>
      </w:r>
    </w:p>
    <w:p w14:paraId="4A85A1A0" w14:textId="77777777" w:rsidR="00077ECE" w:rsidRPr="00077ECE" w:rsidRDefault="00077ECE" w:rsidP="00077ECE">
      <w:pPr>
        <w:pStyle w:val="Agreement"/>
        <w:spacing w:before="0" w:after="200"/>
        <w:ind w:left="714" w:hanging="357"/>
        <w:rPr>
          <w:rFonts w:ascii="Times New Roman" w:hAnsi="Times New Roman"/>
          <w:color w:val="C45911" w:themeColor="accent2" w:themeShade="BF"/>
          <w:sz w:val="18"/>
          <w:szCs w:val="18"/>
        </w:rPr>
      </w:pPr>
      <w:r w:rsidRPr="00077ECE">
        <w:rPr>
          <w:rFonts w:ascii="Times New Roman" w:hAnsi="Times New Roman"/>
          <w:color w:val="C45911" w:themeColor="accent2" w:themeShade="BF"/>
          <w:sz w:val="18"/>
          <w:szCs w:val="18"/>
        </w:rPr>
        <w:t>RAN capability is known based on broadcast information. FFS with explicit indication or implicitly based configuration.</w:t>
      </w:r>
    </w:p>
    <w:p w14:paraId="37B7C045" w14:textId="5CC81CB1" w:rsidR="00A81211" w:rsidRPr="00A81211" w:rsidRDefault="00A81211" w:rsidP="00504892">
      <w:pPr>
        <w:rPr>
          <w:lang w:val="en-GB" w:eastAsia="zh-CN"/>
        </w:rPr>
      </w:pPr>
      <w:r>
        <w:rPr>
          <w:lang w:val="en-GB" w:eastAsia="zh-CN"/>
        </w:rPr>
        <w:lastRenderedPageBreak/>
        <w:t xml:space="preserve">Preliminary summary and conclusions from email discussion #089 </w:t>
      </w:r>
      <w:r w:rsidR="001C5A25">
        <w:rPr>
          <w:lang w:val="en-GB" w:eastAsia="zh-CN"/>
        </w:rPr>
        <w:t xml:space="preserve">[9] </w:t>
      </w:r>
      <w:r>
        <w:rPr>
          <w:lang w:val="en-GB" w:eastAsia="zh-CN"/>
        </w:rPr>
        <w:t xml:space="preserve">are listed in the Annex. </w:t>
      </w:r>
    </w:p>
    <w:p w14:paraId="1395B1EB" w14:textId="643A4BB1" w:rsidR="0000098D" w:rsidRDefault="0000098D" w:rsidP="00504892">
      <w:pPr>
        <w:rPr>
          <w:b/>
          <w:bCs/>
          <w:lang w:val="en-GB" w:eastAsia="zh-CN"/>
        </w:rPr>
      </w:pPr>
      <w:r>
        <w:rPr>
          <w:b/>
          <w:bCs/>
          <w:lang w:val="en-GB" w:eastAsia="zh-CN"/>
        </w:rPr>
        <w:t>RAN1: Paging subgrouping</w:t>
      </w:r>
    </w:p>
    <w:p w14:paraId="79133348" w14:textId="77777777" w:rsidR="00504892" w:rsidRPr="00223D98" w:rsidRDefault="00504892" w:rsidP="00223D98">
      <w:pPr>
        <w:spacing w:after="0"/>
        <w:rPr>
          <w:rFonts w:ascii="Times New Roman" w:hAnsi="Times New Roman"/>
          <w:sz w:val="18"/>
          <w:szCs w:val="18"/>
          <w:highlight w:val="green"/>
          <w:lang w:eastAsia="zh-CN"/>
        </w:rPr>
      </w:pPr>
      <w:r w:rsidRPr="00223D98">
        <w:rPr>
          <w:rFonts w:ascii="Times New Roman" w:hAnsi="Times New Roman"/>
          <w:sz w:val="18"/>
          <w:szCs w:val="18"/>
          <w:highlight w:val="green"/>
          <w:lang w:eastAsia="zh-CN"/>
        </w:rPr>
        <w:t>Agreement:</w:t>
      </w:r>
    </w:p>
    <w:p w14:paraId="70A35BFF" w14:textId="77777777" w:rsidR="00504892" w:rsidRPr="00223D98" w:rsidRDefault="00504892" w:rsidP="00223D98">
      <w:pPr>
        <w:spacing w:after="0"/>
        <w:rPr>
          <w:rFonts w:ascii="Times New Roman" w:hAnsi="Times New Roman"/>
          <w:sz w:val="18"/>
          <w:szCs w:val="18"/>
          <w:lang w:eastAsia="zh-CN"/>
        </w:rPr>
      </w:pPr>
      <w:r w:rsidRPr="00223D98">
        <w:rPr>
          <w:rFonts w:ascii="Times New Roman" w:hAnsi="Times New Roman"/>
          <w:sz w:val="18"/>
          <w:szCs w:val="18"/>
          <w:lang w:eastAsia="zh-CN"/>
        </w:rPr>
        <w:t>For UE subgroups indication in physical layer, maximum of 8 subgroups per PO is supported.</w:t>
      </w:r>
    </w:p>
    <w:p w14:paraId="2B6540C8" w14:textId="77777777" w:rsidR="00D6094A" w:rsidRPr="00223D98" w:rsidRDefault="00D6094A" w:rsidP="00223D98">
      <w:pPr>
        <w:spacing w:after="0"/>
        <w:rPr>
          <w:rFonts w:ascii="Times New Roman" w:hAnsi="Times New Roman"/>
          <w:sz w:val="18"/>
          <w:szCs w:val="18"/>
          <w:highlight w:val="green"/>
          <w:lang w:eastAsia="zh-CN"/>
        </w:rPr>
      </w:pPr>
      <w:r w:rsidRPr="00223D98">
        <w:rPr>
          <w:rFonts w:ascii="Times New Roman" w:hAnsi="Times New Roman"/>
          <w:sz w:val="18"/>
          <w:szCs w:val="18"/>
          <w:highlight w:val="green"/>
          <w:lang w:eastAsia="zh-CN"/>
        </w:rPr>
        <w:t>Agreement</w:t>
      </w:r>
    </w:p>
    <w:p w14:paraId="66730D53" w14:textId="77777777" w:rsidR="00D6094A" w:rsidRPr="00223D98" w:rsidRDefault="00D6094A" w:rsidP="00223D98">
      <w:pPr>
        <w:spacing w:after="0"/>
        <w:rPr>
          <w:rFonts w:ascii="Times New Roman" w:hAnsi="Times New Roman"/>
          <w:sz w:val="18"/>
          <w:szCs w:val="18"/>
          <w:lang w:eastAsia="zh-CN"/>
        </w:rPr>
      </w:pPr>
      <w:r w:rsidRPr="00223D98">
        <w:rPr>
          <w:rFonts w:ascii="Times New Roman" w:hAnsi="Times New Roman"/>
          <w:sz w:val="18"/>
          <w:szCs w:val="18"/>
          <w:lang w:eastAsia="zh-CN"/>
        </w:rPr>
        <w:t>For NR Rel-17, paging indications to UE subgroups are carried only in PEI.</w:t>
      </w:r>
    </w:p>
    <w:p w14:paraId="66D30CBB" w14:textId="77777777" w:rsidR="00D6094A" w:rsidRPr="00223D98" w:rsidRDefault="00D6094A" w:rsidP="00223D98">
      <w:pPr>
        <w:spacing w:after="0"/>
        <w:rPr>
          <w:rFonts w:ascii="Times New Roman" w:hAnsi="Times New Roman"/>
          <w:sz w:val="18"/>
          <w:szCs w:val="18"/>
          <w:highlight w:val="green"/>
        </w:rPr>
      </w:pPr>
      <w:r w:rsidRPr="00223D98">
        <w:rPr>
          <w:rFonts w:ascii="Times New Roman" w:hAnsi="Times New Roman"/>
          <w:sz w:val="18"/>
          <w:szCs w:val="18"/>
          <w:highlight w:val="green"/>
        </w:rPr>
        <w:t xml:space="preserve">Agreement </w:t>
      </w:r>
    </w:p>
    <w:p w14:paraId="1B1B1801" w14:textId="77777777" w:rsidR="00223D98" w:rsidRPr="00223D98" w:rsidRDefault="00223D98" w:rsidP="00223D98">
      <w:pPr>
        <w:spacing w:after="0"/>
        <w:rPr>
          <w:rFonts w:ascii="Times New Roman" w:hAnsi="Times New Roman"/>
          <w:sz w:val="18"/>
          <w:szCs w:val="18"/>
          <w:lang w:eastAsia="ko-KR"/>
        </w:rPr>
      </w:pPr>
      <w:r w:rsidRPr="00223D98">
        <w:rPr>
          <w:rFonts w:ascii="Times New Roman" w:hAnsi="Times New Roman"/>
          <w:sz w:val="18"/>
          <w:szCs w:val="18"/>
          <w:lang w:eastAsia="ko-KR"/>
        </w:rPr>
        <w:t>For PEI, a new DCI format is supported to include at least paging indications to UE group(s)/subgroups of the associated PO(s)</w:t>
      </w:r>
    </w:p>
    <w:p w14:paraId="79749A14" w14:textId="77777777" w:rsidR="00223D98" w:rsidRPr="00223D98" w:rsidRDefault="00223D98" w:rsidP="00223D98">
      <w:pPr>
        <w:numPr>
          <w:ilvl w:val="0"/>
          <w:numId w:val="23"/>
        </w:numPr>
        <w:spacing w:after="0"/>
        <w:rPr>
          <w:rFonts w:ascii="Times New Roman" w:hAnsi="Times New Roman"/>
          <w:sz w:val="18"/>
          <w:szCs w:val="18"/>
          <w:lang w:eastAsia="ko-KR"/>
        </w:rPr>
      </w:pPr>
      <w:r w:rsidRPr="00223D98">
        <w:rPr>
          <w:rFonts w:ascii="Times New Roman" w:hAnsi="Times New Roman"/>
          <w:sz w:val="18"/>
          <w:szCs w:val="18"/>
          <w:lang w:eastAsia="ko-KR"/>
        </w:rPr>
        <w:t>One bit in the DCI payload indicating one UE subgroup of a PO or one UE group/PO</w:t>
      </w:r>
    </w:p>
    <w:p w14:paraId="0947E88E" w14:textId="77777777" w:rsidR="00223D98" w:rsidRPr="00223D98" w:rsidRDefault="00223D98" w:rsidP="00223D98">
      <w:pPr>
        <w:numPr>
          <w:ilvl w:val="0"/>
          <w:numId w:val="23"/>
        </w:numPr>
        <w:spacing w:after="0"/>
        <w:rPr>
          <w:rFonts w:ascii="Times New Roman" w:hAnsi="Times New Roman"/>
          <w:sz w:val="18"/>
          <w:szCs w:val="18"/>
          <w:lang w:eastAsia="ko-KR"/>
        </w:rPr>
      </w:pPr>
      <w:r w:rsidRPr="00223D98">
        <w:rPr>
          <w:rFonts w:ascii="Times New Roman" w:hAnsi="Times New Roman"/>
          <w:sz w:val="18"/>
          <w:szCs w:val="18"/>
          <w:lang w:eastAsia="ko-KR"/>
        </w:rPr>
        <w:t xml:space="preserve">The maximum number of total bits for paging indication field in PEI DCI format is </w:t>
      </w:r>
      <w:r w:rsidRPr="00223D98">
        <w:rPr>
          <w:rFonts w:ascii="Times New Roman" w:hAnsi="Times New Roman"/>
          <w:sz w:val="18"/>
          <w:szCs w:val="18"/>
          <w:lang w:eastAsia="zh-CN"/>
        </w:rPr>
        <w:t xml:space="preserve">x </w:t>
      </w:r>
    </w:p>
    <w:p w14:paraId="26B149A8" w14:textId="77777777" w:rsidR="00223D98" w:rsidRPr="00223D98" w:rsidRDefault="00223D98" w:rsidP="00223D98">
      <w:pPr>
        <w:numPr>
          <w:ilvl w:val="1"/>
          <w:numId w:val="23"/>
        </w:numPr>
        <w:spacing w:after="0"/>
        <w:rPr>
          <w:rFonts w:ascii="Times New Roman" w:hAnsi="Times New Roman"/>
          <w:sz w:val="18"/>
          <w:szCs w:val="18"/>
          <w:lang w:eastAsia="ko-KR"/>
        </w:rPr>
      </w:pPr>
      <w:r w:rsidRPr="00223D98">
        <w:rPr>
          <w:rFonts w:ascii="Times New Roman" w:hAnsi="Times New Roman"/>
          <w:sz w:val="18"/>
          <w:szCs w:val="18"/>
          <w:lang w:eastAsia="ko-KR"/>
        </w:rPr>
        <w:t>One PEI can be configured to indicate up to 4 PO(s) in a PF</w:t>
      </w:r>
    </w:p>
    <w:p w14:paraId="7A63831A" w14:textId="77777777" w:rsidR="00223D98" w:rsidRPr="00223D98" w:rsidRDefault="00223D98" w:rsidP="00223D98">
      <w:pPr>
        <w:numPr>
          <w:ilvl w:val="2"/>
          <w:numId w:val="23"/>
        </w:numPr>
        <w:spacing w:after="0"/>
        <w:rPr>
          <w:rFonts w:ascii="Times New Roman" w:hAnsi="Times New Roman"/>
          <w:sz w:val="18"/>
          <w:szCs w:val="18"/>
          <w:lang w:eastAsia="ko-KR"/>
        </w:rPr>
      </w:pPr>
      <w:r w:rsidRPr="00223D98">
        <w:rPr>
          <w:rFonts w:ascii="Times New Roman" w:eastAsia="DengXian" w:hAnsi="Times New Roman"/>
          <w:sz w:val="18"/>
          <w:szCs w:val="18"/>
          <w:lang w:eastAsia="zh-CN"/>
        </w:rPr>
        <w:t>FFS whether to supporting map PEI to 3 POs in a PF</w:t>
      </w:r>
    </w:p>
    <w:p w14:paraId="56A96AD0" w14:textId="77777777" w:rsidR="00223D98" w:rsidRPr="00223D98" w:rsidRDefault="00223D98" w:rsidP="00223D98">
      <w:pPr>
        <w:numPr>
          <w:ilvl w:val="1"/>
          <w:numId w:val="23"/>
        </w:numPr>
        <w:spacing w:after="0"/>
        <w:rPr>
          <w:rFonts w:ascii="Times New Roman" w:hAnsi="Times New Roman"/>
          <w:sz w:val="18"/>
          <w:szCs w:val="18"/>
          <w:lang w:eastAsia="ko-KR"/>
        </w:rPr>
      </w:pPr>
      <w:r w:rsidRPr="00223D98">
        <w:rPr>
          <w:rFonts w:ascii="Times New Roman" w:hAnsi="Times New Roman"/>
          <w:sz w:val="18"/>
          <w:szCs w:val="18"/>
          <w:lang w:eastAsia="ko-KR"/>
        </w:rPr>
        <w:t>FFS: 1 PEI for POs across multiple PFs</w:t>
      </w:r>
    </w:p>
    <w:p w14:paraId="3C739CD5" w14:textId="77777777" w:rsidR="00223D98" w:rsidRPr="00223D98" w:rsidRDefault="00223D98" w:rsidP="00223D98">
      <w:pPr>
        <w:numPr>
          <w:ilvl w:val="1"/>
          <w:numId w:val="23"/>
        </w:numPr>
        <w:spacing w:after="0"/>
        <w:rPr>
          <w:rFonts w:ascii="Times New Roman" w:hAnsi="Times New Roman"/>
          <w:sz w:val="18"/>
          <w:szCs w:val="18"/>
          <w:lang w:eastAsia="ko-KR"/>
        </w:rPr>
      </w:pPr>
      <w:r w:rsidRPr="00223D98">
        <w:rPr>
          <w:rFonts w:ascii="Times New Roman" w:eastAsia="DengXian" w:hAnsi="Times New Roman"/>
          <w:sz w:val="18"/>
          <w:szCs w:val="18"/>
          <w:lang w:eastAsia="zh-CN"/>
        </w:rPr>
        <w:t>FFS: value of x</w:t>
      </w:r>
    </w:p>
    <w:p w14:paraId="504CE3EB" w14:textId="268A61DF" w:rsidR="00BD1B74" w:rsidRDefault="00BD1B74" w:rsidP="007A4817">
      <w:pPr>
        <w:spacing w:after="0"/>
        <w:rPr>
          <w:rFonts w:ascii="Times New Roman" w:hAnsi="Times New Roman"/>
          <w:b/>
          <w:bCs/>
          <w:sz w:val="18"/>
          <w:szCs w:val="18"/>
          <w:lang w:eastAsia="x-none"/>
        </w:rPr>
      </w:pPr>
    </w:p>
    <w:p w14:paraId="3429A0EC" w14:textId="11350E44" w:rsidR="00F34EBE" w:rsidRDefault="00F34EBE" w:rsidP="00504892">
      <w:pPr>
        <w:rPr>
          <w:b/>
          <w:bCs/>
          <w:lang w:val="en-GB" w:eastAsia="zh-CN"/>
        </w:rPr>
      </w:pPr>
      <w:r>
        <w:rPr>
          <w:b/>
          <w:bCs/>
          <w:lang w:val="en-GB" w:eastAsia="zh-CN"/>
        </w:rPr>
        <w:t>RAN3#113-e</w:t>
      </w:r>
    </w:p>
    <w:p w14:paraId="1D430F00" w14:textId="59B0693B" w:rsidR="00F34EBE" w:rsidRPr="00D726B3" w:rsidRDefault="00F34EBE" w:rsidP="00D726B3">
      <w:pPr>
        <w:rPr>
          <w:lang w:val="en-GB" w:eastAsia="zh-CN"/>
        </w:rPr>
      </w:pPr>
      <w:r w:rsidRPr="00D726B3">
        <w:rPr>
          <w:lang w:val="en-GB" w:eastAsia="zh-CN"/>
        </w:rPr>
        <w:t xml:space="preserve">RAN3 indicates in an LS to RAN plenary that </w:t>
      </w:r>
      <w:r w:rsidRPr="00D726B3">
        <w:t>specifications TS 38.413, TS 38.423, TS 38.473</w:t>
      </w:r>
      <w:r w:rsidR="002B0BDB" w:rsidRPr="00D726B3">
        <w:t xml:space="preserve"> are impacted for the paging enhancements [3].</w:t>
      </w:r>
    </w:p>
    <w:p w14:paraId="30380E95" w14:textId="1823E58A" w:rsidR="00A43E83" w:rsidRPr="009B0909" w:rsidRDefault="009B0909" w:rsidP="00504892">
      <w:pPr>
        <w:rPr>
          <w:b/>
          <w:bCs/>
          <w:lang w:val="en-GB" w:eastAsia="zh-CN"/>
        </w:rPr>
      </w:pPr>
      <w:r w:rsidRPr="009B0909">
        <w:rPr>
          <w:b/>
          <w:bCs/>
          <w:lang w:val="en-GB" w:eastAsia="zh-CN"/>
        </w:rPr>
        <w:t>RAN#93</w:t>
      </w:r>
    </w:p>
    <w:p w14:paraId="6F195CAE" w14:textId="5A69C714" w:rsidR="009B0909" w:rsidRPr="00F34FBB" w:rsidRDefault="007D2CDA" w:rsidP="00D726B3">
      <w:pPr>
        <w:rPr>
          <w:lang w:val="en-GB" w:eastAsia="zh-CN"/>
        </w:rPr>
      </w:pPr>
      <w:r w:rsidRPr="00F34FBB">
        <w:rPr>
          <w:lang w:val="en-GB" w:eastAsia="zh-CN"/>
        </w:rPr>
        <w:t xml:space="preserve">During RAN#93 the way forward for PEI, RAN3 work on paging subgroups and </w:t>
      </w:r>
      <w:r w:rsidR="00B52532" w:rsidRPr="00F34FBB">
        <w:rPr>
          <w:lang w:val="en-GB" w:eastAsia="zh-CN"/>
        </w:rPr>
        <w:t>the Status Report was discussed</w:t>
      </w:r>
      <w:r w:rsidR="00F45F98">
        <w:rPr>
          <w:lang w:val="en-GB" w:eastAsia="zh-CN"/>
        </w:rPr>
        <w:t xml:space="preserve"> [4]</w:t>
      </w:r>
      <w:r w:rsidR="00667EF2" w:rsidRPr="00F34FBB">
        <w:rPr>
          <w:lang w:val="en-GB" w:eastAsia="zh-CN"/>
        </w:rPr>
        <w:t>:</w:t>
      </w:r>
    </w:p>
    <w:p w14:paraId="06D56A38" w14:textId="4D249E53" w:rsidR="007322BF" w:rsidRPr="00F34FBB" w:rsidRDefault="007322BF" w:rsidP="00067399">
      <w:pPr>
        <w:pStyle w:val="ListParagraph"/>
        <w:numPr>
          <w:ilvl w:val="0"/>
          <w:numId w:val="6"/>
        </w:numPr>
        <w:rPr>
          <w:rFonts w:ascii="Times New Roman" w:hAnsi="Times New Roman"/>
          <w:sz w:val="18"/>
          <w:szCs w:val="18"/>
          <w:lang w:val="en-GB" w:eastAsia="zh-CN"/>
        </w:rPr>
      </w:pPr>
      <w:r w:rsidRPr="00F34FBB">
        <w:rPr>
          <w:rFonts w:ascii="Times New Roman" w:hAnsi="Times New Roman"/>
          <w:b/>
          <w:bCs/>
          <w:sz w:val="18"/>
          <w:szCs w:val="18"/>
          <w:lang w:val="en-GB" w:eastAsia="zh-CN"/>
        </w:rPr>
        <w:t>PEI</w:t>
      </w:r>
      <w:r w:rsidRPr="00F34FBB">
        <w:rPr>
          <w:rFonts w:ascii="Times New Roman" w:hAnsi="Times New Roman"/>
          <w:sz w:val="18"/>
          <w:szCs w:val="18"/>
          <w:lang w:val="en-GB" w:eastAsia="zh-CN"/>
        </w:rPr>
        <w:t xml:space="preserve">: </w:t>
      </w:r>
      <w:r w:rsidR="00D316A9" w:rsidRPr="00F34FBB">
        <w:rPr>
          <w:rFonts w:ascii="Times New Roman" w:hAnsi="Times New Roman"/>
          <w:sz w:val="18"/>
          <w:szCs w:val="18"/>
          <w:lang w:val="en-GB" w:eastAsia="zh-CN"/>
        </w:rPr>
        <w:t>RAN plenary decided that in Rel-17 the PEI is PDCCH-based only</w:t>
      </w:r>
      <w:r w:rsidR="00205C30" w:rsidRPr="00F34FBB">
        <w:rPr>
          <w:rFonts w:ascii="Times New Roman" w:hAnsi="Times New Roman"/>
          <w:sz w:val="18"/>
          <w:szCs w:val="18"/>
          <w:lang w:val="en-GB" w:eastAsia="zh-CN"/>
        </w:rPr>
        <w:t xml:space="preserve"> and only ess</w:t>
      </w:r>
      <w:r w:rsidR="00F34FBB" w:rsidRPr="00F34FBB">
        <w:rPr>
          <w:rFonts w:ascii="Times New Roman" w:hAnsi="Times New Roman"/>
          <w:sz w:val="18"/>
          <w:szCs w:val="18"/>
          <w:lang w:val="en-GB" w:eastAsia="zh-CN"/>
        </w:rPr>
        <w:t xml:space="preserve">ential functions are supported: </w:t>
      </w:r>
    </w:p>
    <w:p w14:paraId="4D1EDFF9" w14:textId="2FEF9394" w:rsidR="00D316A9" w:rsidRPr="0035514F" w:rsidRDefault="00D316A9" w:rsidP="00F34FBB">
      <w:pPr>
        <w:pStyle w:val="ListParagraph"/>
        <w:numPr>
          <w:ilvl w:val="1"/>
          <w:numId w:val="6"/>
        </w:numPr>
        <w:rPr>
          <w:rFonts w:ascii="Times New Roman" w:hAnsi="Times New Roman"/>
          <w:sz w:val="18"/>
          <w:szCs w:val="18"/>
          <w:lang w:val="en-GB" w:eastAsia="zh-CN"/>
        </w:rPr>
      </w:pPr>
      <w:r w:rsidRPr="0035514F">
        <w:rPr>
          <w:rFonts w:ascii="Times New Roman" w:hAnsi="Times New Roman"/>
          <w:sz w:val="18"/>
          <w:szCs w:val="18"/>
          <w:lang w:val="en-GB" w:eastAsia="zh-CN"/>
        </w:rPr>
        <w:t>New DCI format</w:t>
      </w:r>
    </w:p>
    <w:p w14:paraId="34832F78" w14:textId="1A912A25" w:rsidR="00D316A9" w:rsidRPr="0035514F" w:rsidRDefault="00D316A9" w:rsidP="00F34FBB">
      <w:pPr>
        <w:pStyle w:val="ListParagraph"/>
        <w:numPr>
          <w:ilvl w:val="1"/>
          <w:numId w:val="6"/>
        </w:numPr>
        <w:rPr>
          <w:rFonts w:ascii="Times New Roman" w:hAnsi="Times New Roman"/>
          <w:sz w:val="18"/>
          <w:szCs w:val="18"/>
          <w:lang w:val="en-GB" w:eastAsia="zh-CN"/>
        </w:rPr>
      </w:pPr>
      <w:r w:rsidRPr="0035514F">
        <w:rPr>
          <w:rFonts w:ascii="Times New Roman" w:hAnsi="Times New Roman"/>
          <w:sz w:val="18"/>
          <w:szCs w:val="18"/>
          <w:lang w:val="en-GB" w:eastAsia="zh-CN"/>
        </w:rPr>
        <w:t>Higher layer configuration, including SS</w:t>
      </w:r>
    </w:p>
    <w:p w14:paraId="27C0EA88" w14:textId="4E0A9572" w:rsidR="00D316A9" w:rsidRPr="0035514F" w:rsidRDefault="00D316A9" w:rsidP="00F34FBB">
      <w:pPr>
        <w:pStyle w:val="ListParagraph"/>
        <w:numPr>
          <w:ilvl w:val="1"/>
          <w:numId w:val="6"/>
        </w:numPr>
        <w:rPr>
          <w:rFonts w:ascii="Times New Roman" w:hAnsi="Times New Roman"/>
          <w:sz w:val="18"/>
          <w:szCs w:val="18"/>
          <w:lang w:val="en-GB" w:eastAsia="zh-CN"/>
        </w:rPr>
      </w:pPr>
      <w:r w:rsidRPr="0035514F">
        <w:rPr>
          <w:rFonts w:ascii="Times New Roman" w:hAnsi="Times New Roman"/>
          <w:sz w:val="18"/>
          <w:szCs w:val="18"/>
          <w:lang w:val="en-GB" w:eastAsia="zh-CN"/>
        </w:rPr>
        <w:t>Details of the procedures of PEI monitoring, and identification of MOs before PO</w:t>
      </w:r>
    </w:p>
    <w:p w14:paraId="2EF23860" w14:textId="447CDB64" w:rsidR="00D316A9" w:rsidRPr="0035514F" w:rsidRDefault="00D316A9" w:rsidP="00F34FBB">
      <w:pPr>
        <w:pStyle w:val="ListParagraph"/>
        <w:numPr>
          <w:ilvl w:val="1"/>
          <w:numId w:val="6"/>
        </w:numPr>
        <w:rPr>
          <w:rFonts w:ascii="Times New Roman" w:hAnsi="Times New Roman"/>
          <w:sz w:val="18"/>
          <w:szCs w:val="18"/>
          <w:lang w:val="en-GB" w:eastAsia="zh-CN"/>
        </w:rPr>
      </w:pPr>
      <w:r w:rsidRPr="0035514F">
        <w:rPr>
          <w:rFonts w:ascii="Times New Roman" w:hAnsi="Times New Roman"/>
          <w:sz w:val="18"/>
          <w:szCs w:val="18"/>
          <w:lang w:val="en-GB" w:eastAsia="zh-CN"/>
        </w:rPr>
        <w:t xml:space="preserve">Only </w:t>
      </w:r>
      <w:proofErr w:type="spellStart"/>
      <w:r w:rsidRPr="0035514F">
        <w:rPr>
          <w:rFonts w:ascii="Times New Roman" w:hAnsi="Times New Roman"/>
          <w:sz w:val="18"/>
          <w:szCs w:val="18"/>
          <w:lang w:val="en-GB" w:eastAsia="zh-CN"/>
        </w:rPr>
        <w:t>Behv</w:t>
      </w:r>
      <w:proofErr w:type="spellEnd"/>
      <w:r w:rsidRPr="0035514F">
        <w:rPr>
          <w:rFonts w:ascii="Times New Roman" w:hAnsi="Times New Roman"/>
          <w:sz w:val="18"/>
          <w:szCs w:val="18"/>
          <w:lang w:val="en-GB" w:eastAsia="zh-CN"/>
        </w:rPr>
        <w:t xml:space="preserve">-A (per RAN1#104e agreement) is supported </w:t>
      </w:r>
    </w:p>
    <w:p w14:paraId="765E4371" w14:textId="148B3B85" w:rsidR="00D316A9" w:rsidRPr="0035514F" w:rsidRDefault="00D316A9" w:rsidP="00F34FBB">
      <w:pPr>
        <w:pStyle w:val="ListParagraph"/>
        <w:numPr>
          <w:ilvl w:val="1"/>
          <w:numId w:val="6"/>
        </w:numPr>
        <w:rPr>
          <w:rFonts w:ascii="Times New Roman" w:hAnsi="Times New Roman"/>
          <w:sz w:val="18"/>
          <w:szCs w:val="18"/>
          <w:lang w:val="en-GB" w:eastAsia="zh-CN"/>
        </w:rPr>
      </w:pPr>
      <w:r w:rsidRPr="0035514F">
        <w:rPr>
          <w:rFonts w:ascii="Times New Roman" w:hAnsi="Times New Roman"/>
          <w:sz w:val="18"/>
          <w:szCs w:val="18"/>
          <w:lang w:val="en-GB" w:eastAsia="zh-CN"/>
        </w:rPr>
        <w:t>If TRS availability indication is agreed to be supported in both paging DCI and the DCI format for PEI, same mechanism/principle for TRS availability indication is adopted for the two DCI formats</w:t>
      </w:r>
    </w:p>
    <w:p w14:paraId="68370464" w14:textId="260CD61F" w:rsidR="00D316A9" w:rsidRPr="0035514F" w:rsidRDefault="00D316A9" w:rsidP="00F34FBB">
      <w:pPr>
        <w:pStyle w:val="ListParagraph"/>
        <w:numPr>
          <w:ilvl w:val="1"/>
          <w:numId w:val="6"/>
        </w:numPr>
        <w:rPr>
          <w:rFonts w:ascii="Times New Roman" w:hAnsi="Times New Roman"/>
          <w:sz w:val="18"/>
          <w:szCs w:val="18"/>
          <w:lang w:val="en-GB" w:eastAsia="zh-CN"/>
        </w:rPr>
      </w:pPr>
      <w:r w:rsidRPr="0035514F">
        <w:rPr>
          <w:rFonts w:ascii="Times New Roman" w:hAnsi="Times New Roman"/>
          <w:sz w:val="18"/>
          <w:szCs w:val="18"/>
          <w:lang w:val="en-GB" w:eastAsia="zh-CN"/>
        </w:rPr>
        <w:t>Supporting TRS availability indication in DCI format for PEI shall not delay the completion of essential functionality of PEI</w:t>
      </w:r>
    </w:p>
    <w:p w14:paraId="78D14D96" w14:textId="579BCD22" w:rsidR="00667EF2" w:rsidRPr="00F34FBB" w:rsidRDefault="007322BF" w:rsidP="00067399">
      <w:pPr>
        <w:pStyle w:val="ListParagraph"/>
        <w:numPr>
          <w:ilvl w:val="0"/>
          <w:numId w:val="6"/>
        </w:numPr>
        <w:rPr>
          <w:rFonts w:ascii="Times New Roman" w:hAnsi="Times New Roman"/>
          <w:sz w:val="18"/>
          <w:szCs w:val="18"/>
          <w:lang w:val="en-GB" w:eastAsia="zh-CN"/>
        </w:rPr>
      </w:pPr>
      <w:r w:rsidRPr="00F34FBB">
        <w:rPr>
          <w:rFonts w:ascii="Times New Roman" w:hAnsi="Times New Roman"/>
          <w:b/>
          <w:bCs/>
          <w:sz w:val="18"/>
          <w:szCs w:val="18"/>
          <w:lang w:val="en-GB" w:eastAsia="zh-CN"/>
        </w:rPr>
        <w:t>RAN3</w:t>
      </w:r>
      <w:r w:rsidRPr="00F34FBB">
        <w:rPr>
          <w:rFonts w:ascii="Times New Roman" w:hAnsi="Times New Roman"/>
          <w:sz w:val="18"/>
          <w:szCs w:val="18"/>
          <w:lang w:val="en-GB" w:eastAsia="zh-CN"/>
        </w:rPr>
        <w:t xml:space="preserve">: </w:t>
      </w:r>
      <w:r w:rsidR="002608C1" w:rsidRPr="00F34FBB">
        <w:rPr>
          <w:rFonts w:ascii="Times New Roman" w:hAnsi="Times New Roman"/>
          <w:sz w:val="18"/>
          <w:szCs w:val="18"/>
          <w:lang w:val="en-GB" w:eastAsia="zh-CN"/>
        </w:rPr>
        <w:t xml:space="preserve">The </w:t>
      </w:r>
      <w:r w:rsidR="00302973" w:rsidRPr="00F34FBB">
        <w:rPr>
          <w:rFonts w:ascii="Times New Roman" w:hAnsi="Times New Roman"/>
          <w:sz w:val="18"/>
          <w:szCs w:val="18"/>
          <w:lang w:val="en-GB" w:eastAsia="zh-CN"/>
        </w:rPr>
        <w:t>RAN3</w:t>
      </w:r>
      <w:r w:rsidR="002608C1" w:rsidRPr="00F34FBB">
        <w:rPr>
          <w:rFonts w:ascii="Times New Roman" w:hAnsi="Times New Roman"/>
          <w:sz w:val="18"/>
          <w:szCs w:val="18"/>
          <w:lang w:val="en-GB" w:eastAsia="zh-CN"/>
        </w:rPr>
        <w:t xml:space="preserve"> WG</w:t>
      </w:r>
      <w:r w:rsidR="00302973" w:rsidRPr="00F34FBB">
        <w:rPr>
          <w:rFonts w:ascii="Times New Roman" w:hAnsi="Times New Roman"/>
          <w:sz w:val="18"/>
          <w:szCs w:val="18"/>
          <w:lang w:val="en-GB" w:eastAsia="zh-CN"/>
        </w:rPr>
        <w:t xml:space="preserve"> was added to the paging enhancement(s) objective in the revised WID [</w:t>
      </w:r>
      <w:r w:rsidR="00F45F98">
        <w:rPr>
          <w:rFonts w:ascii="Times New Roman" w:hAnsi="Times New Roman"/>
          <w:sz w:val="18"/>
          <w:szCs w:val="18"/>
          <w:lang w:val="en-GB" w:eastAsia="zh-CN"/>
        </w:rPr>
        <w:t>5</w:t>
      </w:r>
      <w:r w:rsidR="00302973" w:rsidRPr="00F34FBB">
        <w:rPr>
          <w:rFonts w:ascii="Times New Roman" w:hAnsi="Times New Roman"/>
          <w:sz w:val="18"/>
          <w:szCs w:val="18"/>
          <w:lang w:val="en-GB" w:eastAsia="zh-CN"/>
        </w:rPr>
        <w:t>]</w:t>
      </w:r>
      <w:r w:rsidR="00966B0C" w:rsidRPr="00F34FBB">
        <w:rPr>
          <w:rFonts w:ascii="Times New Roman" w:hAnsi="Times New Roman"/>
          <w:sz w:val="18"/>
          <w:szCs w:val="18"/>
          <w:lang w:val="en-GB" w:eastAsia="zh-CN"/>
        </w:rPr>
        <w:t xml:space="preserve"> and time units were assigned from </w:t>
      </w:r>
      <w:r w:rsidR="00ED4071" w:rsidRPr="00F34FBB">
        <w:rPr>
          <w:rFonts w:ascii="Times New Roman" w:hAnsi="Times New Roman"/>
          <w:sz w:val="18"/>
          <w:szCs w:val="18"/>
          <w:lang w:val="en-GB" w:eastAsia="zh-CN"/>
        </w:rPr>
        <w:t xml:space="preserve">the RAN3 meeting in November. In the </w:t>
      </w:r>
      <w:r w:rsidR="00D94D65" w:rsidRPr="00F34FBB">
        <w:rPr>
          <w:rFonts w:ascii="Times New Roman" w:hAnsi="Times New Roman"/>
          <w:sz w:val="18"/>
          <w:szCs w:val="18"/>
          <w:lang w:val="en-GB" w:eastAsia="zh-CN"/>
        </w:rPr>
        <w:t xml:space="preserve">revised </w:t>
      </w:r>
      <w:r w:rsidR="00ED4071" w:rsidRPr="00F34FBB">
        <w:rPr>
          <w:rFonts w:ascii="Times New Roman" w:hAnsi="Times New Roman"/>
          <w:sz w:val="18"/>
          <w:szCs w:val="18"/>
          <w:lang w:val="en-GB" w:eastAsia="zh-CN"/>
        </w:rPr>
        <w:t>status</w:t>
      </w:r>
      <w:r w:rsidR="00462BB6" w:rsidRPr="00F34FBB">
        <w:rPr>
          <w:rFonts w:ascii="Times New Roman" w:hAnsi="Times New Roman"/>
          <w:sz w:val="18"/>
          <w:szCs w:val="18"/>
          <w:lang w:val="en-GB" w:eastAsia="zh-CN"/>
        </w:rPr>
        <w:t xml:space="preserve"> </w:t>
      </w:r>
      <w:r w:rsidR="00D94D65" w:rsidRPr="00F34FBB">
        <w:rPr>
          <w:rFonts w:ascii="Times New Roman" w:hAnsi="Times New Roman"/>
          <w:sz w:val="18"/>
          <w:szCs w:val="18"/>
          <w:lang w:val="en-GB" w:eastAsia="zh-CN"/>
        </w:rPr>
        <w:t>report [</w:t>
      </w:r>
      <w:r w:rsidR="00F45F98">
        <w:rPr>
          <w:rFonts w:ascii="Times New Roman" w:hAnsi="Times New Roman"/>
          <w:sz w:val="18"/>
          <w:szCs w:val="18"/>
          <w:lang w:val="en-GB" w:eastAsia="zh-CN"/>
        </w:rPr>
        <w:t>6</w:t>
      </w:r>
      <w:r w:rsidR="00D94D65" w:rsidRPr="00F34FBB">
        <w:rPr>
          <w:rFonts w:ascii="Times New Roman" w:hAnsi="Times New Roman"/>
          <w:sz w:val="18"/>
          <w:szCs w:val="18"/>
          <w:lang w:val="en-GB" w:eastAsia="zh-CN"/>
        </w:rPr>
        <w:t xml:space="preserve">] </w:t>
      </w:r>
      <w:r w:rsidR="00BD2380" w:rsidRPr="00F34FBB">
        <w:rPr>
          <w:rFonts w:ascii="Times New Roman" w:hAnsi="Times New Roman"/>
          <w:sz w:val="18"/>
          <w:szCs w:val="18"/>
          <w:lang w:val="en-GB" w:eastAsia="zh-CN"/>
        </w:rPr>
        <w:t xml:space="preserve">the RAN3 open issues were added, i.e. RAN3 </w:t>
      </w:r>
      <w:r w:rsidRPr="00F34FBB">
        <w:rPr>
          <w:rFonts w:ascii="Times New Roman" w:hAnsi="Times New Roman"/>
          <w:sz w:val="18"/>
          <w:szCs w:val="18"/>
          <w:lang w:val="en-GB" w:eastAsia="zh-CN"/>
        </w:rPr>
        <w:t xml:space="preserve">is </w:t>
      </w:r>
      <w:r w:rsidR="000A1AE8" w:rsidRPr="00F34FBB">
        <w:rPr>
          <w:rFonts w:ascii="Times New Roman" w:hAnsi="Times New Roman"/>
          <w:sz w:val="18"/>
          <w:szCs w:val="18"/>
          <w:lang w:val="en-GB" w:eastAsia="zh-CN"/>
        </w:rPr>
        <w:t>to complete the signalling between AMF and gNB(s) as mentioned in the RAN2 LS on UE power saving [</w:t>
      </w:r>
      <w:r w:rsidR="00F45F98">
        <w:rPr>
          <w:rFonts w:ascii="Times New Roman" w:hAnsi="Times New Roman"/>
          <w:sz w:val="18"/>
          <w:szCs w:val="18"/>
          <w:lang w:val="en-GB" w:eastAsia="zh-CN"/>
        </w:rPr>
        <w:t>7</w:t>
      </w:r>
      <w:r w:rsidR="000A1AE8" w:rsidRPr="00F34FBB">
        <w:rPr>
          <w:rFonts w:ascii="Times New Roman" w:hAnsi="Times New Roman"/>
          <w:sz w:val="18"/>
          <w:szCs w:val="18"/>
          <w:lang w:val="en-GB" w:eastAsia="zh-CN"/>
        </w:rPr>
        <w:t xml:space="preserve">]. </w:t>
      </w:r>
    </w:p>
    <w:p w14:paraId="1DEB3AB7" w14:textId="40FBA95C" w:rsidR="00FA27C0" w:rsidRDefault="009D725A" w:rsidP="00FA27C0">
      <w:pPr>
        <w:pStyle w:val="Heading1"/>
      </w:pPr>
      <w:r>
        <w:t>Discussion</w:t>
      </w:r>
      <w:bookmarkEnd w:id="5"/>
    </w:p>
    <w:p w14:paraId="119D045E" w14:textId="7A389D20" w:rsidR="00644DED" w:rsidRDefault="00644DED" w:rsidP="00644DED">
      <w:pPr>
        <w:pStyle w:val="Heading2"/>
      </w:pPr>
      <w:r>
        <w:t>RAN1 status on PEI</w:t>
      </w:r>
    </w:p>
    <w:p w14:paraId="68F0D0B4" w14:textId="2ACEED50" w:rsidR="00644DED" w:rsidRDefault="00151F45" w:rsidP="00644DED">
      <w:pPr>
        <w:rPr>
          <w:lang w:val="en-GB" w:eastAsia="zh-CN"/>
        </w:rPr>
      </w:pPr>
      <w:r>
        <w:rPr>
          <w:lang w:val="en-GB" w:eastAsia="zh-CN"/>
        </w:rPr>
        <w:t xml:space="preserve">RAN1 agreed that there can be up to 8 subgroups, and that subgroup info is carried via PEI only, i.e. </w:t>
      </w:r>
      <w:r w:rsidR="00F01242">
        <w:rPr>
          <w:lang w:val="en-GB" w:eastAsia="zh-CN"/>
        </w:rPr>
        <w:t xml:space="preserve">subgroup info in </w:t>
      </w:r>
      <w:r>
        <w:rPr>
          <w:lang w:val="en-GB" w:eastAsia="zh-CN"/>
        </w:rPr>
        <w:t xml:space="preserve">Paging PDCCH is not supported in Rel-17. </w:t>
      </w:r>
      <w:r w:rsidR="00C4217A">
        <w:rPr>
          <w:lang w:val="en-GB" w:eastAsia="zh-CN"/>
        </w:rPr>
        <w:t>Details on the number of bits in PEI DCI for subgroup info is still FFS, but there could be a</w:t>
      </w:r>
      <w:r w:rsidR="00AA7895">
        <w:rPr>
          <w:lang w:val="en-GB" w:eastAsia="zh-CN"/>
        </w:rPr>
        <w:t xml:space="preserve"> dedicated </w:t>
      </w:r>
      <w:r w:rsidR="00C4217A">
        <w:rPr>
          <w:lang w:val="en-GB" w:eastAsia="zh-CN"/>
        </w:rPr>
        <w:t xml:space="preserve">bit per subgroup, </w:t>
      </w:r>
      <w:r w:rsidR="00D92471">
        <w:rPr>
          <w:lang w:val="en-GB" w:eastAsia="zh-CN"/>
        </w:rPr>
        <w:t xml:space="preserve">and </w:t>
      </w:r>
      <w:r w:rsidR="00C4217A">
        <w:rPr>
          <w:lang w:val="en-GB" w:eastAsia="zh-CN"/>
        </w:rPr>
        <w:t>when there is a 1:4 PEI to PO mappin</w:t>
      </w:r>
      <w:r w:rsidR="00D92471">
        <w:rPr>
          <w:lang w:val="en-GB" w:eastAsia="zh-CN"/>
        </w:rPr>
        <w:t>g even up to 32 bits.</w:t>
      </w:r>
    </w:p>
    <w:p w14:paraId="1A26FD1C" w14:textId="5308C2F7" w:rsidR="00B0782B" w:rsidRDefault="00B0782B" w:rsidP="00B0782B">
      <w:pPr>
        <w:pStyle w:val="Heading2"/>
      </w:pPr>
      <w:r>
        <w:t>Subgrouping via Paging PDCCH</w:t>
      </w:r>
    </w:p>
    <w:p w14:paraId="48E463EF" w14:textId="733FFDD7" w:rsidR="00D92471" w:rsidRDefault="00B03B29" w:rsidP="00644DED">
      <w:pPr>
        <w:rPr>
          <w:lang w:val="en-GB" w:eastAsia="zh-CN"/>
        </w:rPr>
      </w:pPr>
      <w:r>
        <w:rPr>
          <w:lang w:val="en-GB" w:eastAsia="zh-CN"/>
        </w:rPr>
        <w:t xml:space="preserve">Subgrouping, especially when deployed using UE-ID method in RAN only, can be a simple/easy way to reduce the impact of false paging in the UE. </w:t>
      </w:r>
      <w:r w:rsidR="001D4629">
        <w:rPr>
          <w:lang w:val="en-GB" w:eastAsia="zh-CN"/>
        </w:rPr>
        <w:t>Subgrouping should not depend on PEI, which is more costly to implement, and which requires also more network transmissions</w:t>
      </w:r>
      <w:r w:rsidR="00D71DE4">
        <w:rPr>
          <w:lang w:val="en-GB" w:eastAsia="zh-CN"/>
        </w:rPr>
        <w:t xml:space="preserve">. </w:t>
      </w:r>
    </w:p>
    <w:p w14:paraId="1A8F1868" w14:textId="33CC3167" w:rsidR="00B0782B" w:rsidRDefault="00D71DE4" w:rsidP="00B0782B">
      <w:pPr>
        <w:rPr>
          <w:lang w:val="en-GB" w:eastAsia="zh-CN"/>
        </w:rPr>
      </w:pPr>
      <w:r>
        <w:rPr>
          <w:lang w:val="en-GB" w:eastAsia="zh-CN"/>
        </w:rPr>
        <w:t>RAN2 introduced DL scheduling slot offset capabilities in the Paging message</w:t>
      </w:r>
      <w:r w:rsidR="000575C3">
        <w:rPr>
          <w:lang w:val="en-GB" w:eastAsia="zh-CN"/>
        </w:rPr>
        <w:t xml:space="preserve">, i.e. the network knows when the UE supports </w:t>
      </w:r>
      <w:r w:rsidR="00F01242">
        <w:rPr>
          <w:lang w:val="en-GB" w:eastAsia="zh-CN"/>
        </w:rPr>
        <w:t>Cross Slot Scheduling (CSS)</w:t>
      </w:r>
      <w:r w:rsidR="000575C3">
        <w:rPr>
          <w:lang w:val="en-GB" w:eastAsia="zh-CN"/>
        </w:rPr>
        <w:t xml:space="preserve"> for Paging. T</w:t>
      </w:r>
      <w:r w:rsidR="00B0782B">
        <w:rPr>
          <w:lang w:val="en-GB" w:eastAsia="zh-CN"/>
        </w:rPr>
        <w:t xml:space="preserve">hese capabilities in the Paging message enables the NW to use K0 &gt; 0 in Paging PDCCH when only UEs that support K0 &gt; 0 are paged </w:t>
      </w:r>
      <w:r w:rsidR="00B0782B">
        <w:rPr>
          <w:lang w:val="en-GB" w:eastAsia="zh-CN"/>
        </w:rPr>
        <w:lastRenderedPageBreak/>
        <w:t xml:space="preserve">in the PO. But it does not enable UEs that support K0 &gt; 0 to avoid trying to receive Paging message on PDSCH in the following slot, i.e. only when the UE knows in advance that K0 = 0 is </w:t>
      </w:r>
      <w:r w:rsidR="00B0782B" w:rsidRPr="0015433D">
        <w:rPr>
          <w:b/>
          <w:bCs/>
          <w:lang w:val="en-GB" w:eastAsia="zh-CN"/>
        </w:rPr>
        <w:t>not used</w:t>
      </w:r>
      <w:r w:rsidR="00B0782B">
        <w:rPr>
          <w:lang w:val="en-GB" w:eastAsia="zh-CN"/>
        </w:rPr>
        <w:t xml:space="preserve"> for Paging in the PO the UE can prevent receiving Paging PDSCH in the slot, i.e. the UE needs processing time to determine whether it needs to receive the Paging PDSCH in the following slot. But K0 = 0 is used for legacy UEs that do not support K0 &gt; 0. Thus UEs supporting K0 &gt; 0 can only save power in receiving the Paging PDSCH, when the grouping information indicates that they are not paged, when they are paged in a dedicated PO where legacy UEs are not paged: </w:t>
      </w:r>
    </w:p>
    <w:p w14:paraId="7EA81FAD" w14:textId="77777777" w:rsidR="00B0782B" w:rsidRPr="00EB7F52" w:rsidRDefault="00B0782B" w:rsidP="00B0782B">
      <w:pPr>
        <w:rPr>
          <w:lang w:val="en-GB" w:eastAsia="zh-CN"/>
        </w:rPr>
      </w:pPr>
      <w:r w:rsidRPr="00403AB7">
        <w:rPr>
          <w:b/>
          <w:bCs/>
          <w:lang w:val="en-GB" w:eastAsia="zh-CN"/>
        </w:rPr>
        <w:t>Observation 1</w:t>
      </w:r>
      <w:r>
        <w:rPr>
          <w:lang w:val="en-GB" w:eastAsia="zh-CN"/>
        </w:rPr>
        <w:t xml:space="preserve">: The UE can only save power with grouping information in Paging PDCCH when the UE supports K0 &gt; 0 and the UE is paged in a dedicated PO where legacy UEs are not paged. </w:t>
      </w:r>
    </w:p>
    <w:p w14:paraId="1C54738C" w14:textId="77777777" w:rsidR="00B0782B" w:rsidRPr="00EB7F52" w:rsidRDefault="00B0782B" w:rsidP="00B0782B">
      <w:pPr>
        <w:rPr>
          <w:lang w:val="en-GB" w:eastAsia="zh-CN"/>
        </w:rPr>
      </w:pPr>
      <w:r>
        <w:rPr>
          <w:lang w:val="en-GB" w:eastAsia="zh-CN"/>
        </w:rPr>
        <w:t xml:space="preserve">To enable grouping information via Paging DCI it is proposed: </w:t>
      </w:r>
    </w:p>
    <w:p w14:paraId="6EE172EF" w14:textId="77777777" w:rsidR="00B0782B" w:rsidRDefault="00B0782B" w:rsidP="00B0782B">
      <w:pPr>
        <w:rPr>
          <w:rFonts w:cs="Arial"/>
          <w:color w:val="000000" w:themeColor="text1"/>
          <w:szCs w:val="20"/>
          <w:lang w:val="en-GB" w:eastAsia="zh-CN"/>
        </w:rPr>
      </w:pPr>
      <w:r w:rsidRPr="00E77CE2">
        <w:rPr>
          <w:rFonts w:cs="Arial"/>
          <w:b/>
          <w:bCs/>
          <w:color w:val="000000" w:themeColor="text1"/>
          <w:szCs w:val="20"/>
          <w:lang w:val="en-GB" w:eastAsia="zh-CN"/>
        </w:rPr>
        <w:t xml:space="preserve">Proposal </w:t>
      </w:r>
      <w:r>
        <w:rPr>
          <w:rFonts w:cs="Arial"/>
          <w:b/>
          <w:bCs/>
          <w:color w:val="000000" w:themeColor="text1"/>
          <w:szCs w:val="20"/>
          <w:lang w:val="en-GB" w:eastAsia="zh-CN"/>
        </w:rPr>
        <w:t>1</w:t>
      </w:r>
      <w:r w:rsidRPr="00E77CE2">
        <w:rPr>
          <w:rFonts w:cs="Arial"/>
          <w:color w:val="000000" w:themeColor="text1"/>
          <w:szCs w:val="20"/>
          <w:lang w:val="en-GB" w:eastAsia="zh-CN"/>
        </w:rPr>
        <w:t xml:space="preserve">: Network can configure additional PO(s) </w:t>
      </w:r>
      <w:r>
        <w:rPr>
          <w:rFonts w:cs="Arial"/>
          <w:color w:val="000000" w:themeColor="text1"/>
          <w:szCs w:val="20"/>
          <w:lang w:val="en-GB" w:eastAsia="zh-CN"/>
        </w:rPr>
        <w:t>dedicated to</w:t>
      </w:r>
      <w:r w:rsidRPr="00E77CE2">
        <w:rPr>
          <w:rFonts w:cs="Arial"/>
          <w:color w:val="000000" w:themeColor="text1"/>
          <w:szCs w:val="20"/>
          <w:lang w:val="en-GB" w:eastAsia="zh-CN"/>
        </w:rPr>
        <w:t xml:space="preserve"> UEs that support K0 &gt; 0.</w:t>
      </w:r>
    </w:p>
    <w:p w14:paraId="48D6EF0C" w14:textId="77777777" w:rsidR="00B0782B" w:rsidRDefault="00B0782B" w:rsidP="00B0782B">
      <w:pPr>
        <w:rPr>
          <w:rFonts w:cs="Arial"/>
          <w:color w:val="000000" w:themeColor="text1"/>
          <w:szCs w:val="20"/>
          <w:lang w:val="en-GB" w:eastAsia="zh-CN"/>
        </w:rPr>
      </w:pPr>
      <w:r>
        <w:rPr>
          <w:rFonts w:cs="Arial"/>
          <w:color w:val="000000" w:themeColor="text1"/>
          <w:szCs w:val="20"/>
          <w:lang w:val="en-GB" w:eastAsia="zh-CN"/>
        </w:rPr>
        <w:t xml:space="preserve">There are different ways to configure additional paging capacity, i.e. POs for UEs supporting K0 &gt; 0. But to minimize the impact it is preferred to re-use the paging framework and paging formula. For example a simple solution is to configure additional slots via a second </w:t>
      </w:r>
      <w:proofErr w:type="spellStart"/>
      <w:r w:rsidRPr="0060244E">
        <w:rPr>
          <w:i/>
          <w:iCs/>
        </w:rPr>
        <w:t>nAndPagingFrameOffset</w:t>
      </w:r>
      <w:proofErr w:type="spellEnd"/>
      <w:r>
        <w:rPr>
          <w:rFonts w:cs="Arial"/>
          <w:color w:val="000000" w:themeColor="text1"/>
          <w:szCs w:val="20"/>
          <w:lang w:val="en-GB" w:eastAsia="zh-CN"/>
        </w:rPr>
        <w:t xml:space="preserve"> and </w:t>
      </w:r>
      <w:proofErr w:type="spellStart"/>
      <w:r w:rsidRPr="0060244E">
        <w:rPr>
          <w:i/>
          <w:iCs/>
        </w:rPr>
        <w:t>firstPDCCH-MonitoringOccasionOfPO</w:t>
      </w:r>
      <w:proofErr w:type="spellEnd"/>
      <w:r>
        <w:rPr>
          <w:rFonts w:cs="Arial"/>
          <w:color w:val="000000" w:themeColor="text1"/>
          <w:szCs w:val="20"/>
          <w:lang w:val="en-GB" w:eastAsia="zh-CN"/>
        </w:rPr>
        <w:t xml:space="preserve"> for UEs supporting K0&gt;0:</w:t>
      </w:r>
    </w:p>
    <w:p w14:paraId="789D6F88" w14:textId="77777777" w:rsidR="00B0782B" w:rsidRDefault="00B0782B" w:rsidP="00B0782B">
      <w:pPr>
        <w:rPr>
          <w:rFonts w:cs="Arial"/>
          <w:color w:val="000000" w:themeColor="text1"/>
          <w:szCs w:val="20"/>
          <w:lang w:val="en-GB" w:eastAsia="zh-CN"/>
        </w:rPr>
      </w:pPr>
      <w:r w:rsidRPr="00E77CE2">
        <w:rPr>
          <w:rFonts w:cs="Arial"/>
          <w:b/>
          <w:bCs/>
          <w:color w:val="000000" w:themeColor="text1"/>
          <w:szCs w:val="20"/>
          <w:lang w:val="en-GB" w:eastAsia="zh-CN"/>
        </w:rPr>
        <w:t xml:space="preserve">Proposal </w:t>
      </w:r>
      <w:r>
        <w:rPr>
          <w:rFonts w:cs="Arial"/>
          <w:b/>
          <w:bCs/>
          <w:color w:val="000000" w:themeColor="text1"/>
          <w:szCs w:val="20"/>
          <w:lang w:val="en-GB" w:eastAsia="zh-CN"/>
        </w:rPr>
        <w:t>2</w:t>
      </w:r>
      <w:r w:rsidRPr="00E77CE2">
        <w:rPr>
          <w:rFonts w:cs="Arial"/>
          <w:color w:val="000000" w:themeColor="text1"/>
          <w:szCs w:val="20"/>
          <w:lang w:val="en-GB" w:eastAsia="zh-CN"/>
        </w:rPr>
        <w:t xml:space="preserve">: </w:t>
      </w:r>
      <w:r>
        <w:rPr>
          <w:rFonts w:cs="Arial"/>
          <w:color w:val="000000" w:themeColor="text1"/>
          <w:szCs w:val="20"/>
          <w:lang w:val="en-GB" w:eastAsia="zh-CN"/>
        </w:rPr>
        <w:t xml:space="preserve">Network can configure dedicated POs for UEs supporting K0&gt;0 via a second </w:t>
      </w:r>
      <w:proofErr w:type="spellStart"/>
      <w:r w:rsidRPr="0060244E">
        <w:rPr>
          <w:i/>
          <w:iCs/>
        </w:rPr>
        <w:t>nAndPagingFrameOffset</w:t>
      </w:r>
      <w:proofErr w:type="spellEnd"/>
      <w:r>
        <w:rPr>
          <w:rFonts w:cs="Arial"/>
          <w:color w:val="000000" w:themeColor="text1"/>
          <w:szCs w:val="20"/>
          <w:lang w:val="en-GB" w:eastAsia="zh-CN"/>
        </w:rPr>
        <w:t xml:space="preserve"> and/or </w:t>
      </w:r>
      <w:proofErr w:type="spellStart"/>
      <w:r w:rsidRPr="0060244E">
        <w:rPr>
          <w:i/>
          <w:iCs/>
        </w:rPr>
        <w:t>firstPDCCH-MonitoringOccasionOfPO</w:t>
      </w:r>
      <w:proofErr w:type="spellEnd"/>
      <w:r>
        <w:rPr>
          <w:rFonts w:cs="Arial"/>
          <w:color w:val="000000" w:themeColor="text1"/>
          <w:szCs w:val="20"/>
          <w:lang w:val="en-GB" w:eastAsia="zh-CN"/>
        </w:rPr>
        <w:t xml:space="preserve"> parameter.</w:t>
      </w:r>
    </w:p>
    <w:p w14:paraId="79785B9B" w14:textId="201A85AD" w:rsidR="00675435" w:rsidRDefault="00675435" w:rsidP="00675435">
      <w:pPr>
        <w:pStyle w:val="Heading2"/>
      </w:pPr>
      <w:r>
        <w:t xml:space="preserve">UE-ID and CN-based assignment </w:t>
      </w:r>
      <w:r w:rsidR="002B4458">
        <w:t>method</w:t>
      </w:r>
    </w:p>
    <w:p w14:paraId="03AB66EA" w14:textId="5CAA07F7" w:rsidR="00B0782B" w:rsidRDefault="002B4458" w:rsidP="00644DED">
      <w:pPr>
        <w:rPr>
          <w:lang w:val="en-GB" w:eastAsia="zh-CN"/>
        </w:rPr>
      </w:pPr>
      <w:r>
        <w:rPr>
          <w:lang w:val="en-GB" w:eastAsia="zh-CN"/>
        </w:rPr>
        <w:t xml:space="preserve">Two different </w:t>
      </w:r>
      <w:r w:rsidR="00EC32A9">
        <w:rPr>
          <w:lang w:val="en-GB" w:eastAsia="zh-CN"/>
        </w:rPr>
        <w:t xml:space="preserve">methods to assign the UE a </w:t>
      </w:r>
      <w:proofErr w:type="spellStart"/>
      <w:r w:rsidR="00EC32A9">
        <w:rPr>
          <w:lang w:val="en-GB" w:eastAsia="zh-CN"/>
        </w:rPr>
        <w:t>subgroupID</w:t>
      </w:r>
      <w:proofErr w:type="spellEnd"/>
      <w:r w:rsidR="00EC32A9">
        <w:rPr>
          <w:lang w:val="en-GB" w:eastAsia="zh-CN"/>
        </w:rPr>
        <w:t xml:space="preserve"> will be agreed:</w:t>
      </w:r>
    </w:p>
    <w:p w14:paraId="020085DF" w14:textId="53F84207" w:rsidR="00EC32A9" w:rsidRDefault="00EC32A9" w:rsidP="00EC32A9">
      <w:pPr>
        <w:pStyle w:val="ListParagraph"/>
        <w:numPr>
          <w:ilvl w:val="0"/>
          <w:numId w:val="38"/>
        </w:numPr>
        <w:rPr>
          <w:lang w:val="en-GB" w:eastAsia="zh-CN"/>
        </w:rPr>
      </w:pPr>
      <w:r w:rsidRPr="00785E66">
        <w:rPr>
          <w:b/>
          <w:bCs/>
          <w:lang w:val="en-GB" w:eastAsia="zh-CN"/>
        </w:rPr>
        <w:t>UE-ID based method</w:t>
      </w:r>
      <w:r>
        <w:rPr>
          <w:lang w:val="en-GB" w:eastAsia="zh-CN"/>
        </w:rPr>
        <w:t xml:space="preserve">: </w:t>
      </w:r>
      <w:r w:rsidR="00122701">
        <w:rPr>
          <w:lang w:val="en-GB" w:eastAsia="zh-CN"/>
        </w:rPr>
        <w:t>configured in the RAN, where the UEs are randomly distributed over the number of available subgroups based on the UE-ID, similar as the way in which UEs are random</w:t>
      </w:r>
      <w:r w:rsidR="00F01242">
        <w:rPr>
          <w:lang w:val="en-GB" w:eastAsia="zh-CN"/>
        </w:rPr>
        <w:t>ly</w:t>
      </w:r>
      <w:r w:rsidR="00EB6AC9">
        <w:rPr>
          <w:lang w:val="en-GB" w:eastAsia="zh-CN"/>
        </w:rPr>
        <w:t xml:space="preserve"> distributed over the available POs during a DRX paging cycle. </w:t>
      </w:r>
    </w:p>
    <w:p w14:paraId="649CB9E7" w14:textId="28520961" w:rsidR="00EB6AC9" w:rsidRPr="00EC32A9" w:rsidRDefault="00EB6AC9" w:rsidP="00EC32A9">
      <w:pPr>
        <w:pStyle w:val="ListParagraph"/>
        <w:numPr>
          <w:ilvl w:val="0"/>
          <w:numId w:val="38"/>
        </w:numPr>
        <w:rPr>
          <w:lang w:val="en-GB" w:eastAsia="zh-CN"/>
        </w:rPr>
      </w:pPr>
      <w:r w:rsidRPr="00785E66">
        <w:rPr>
          <w:b/>
          <w:bCs/>
          <w:lang w:val="en-GB" w:eastAsia="zh-CN"/>
        </w:rPr>
        <w:t>CN-assigned method</w:t>
      </w:r>
      <w:r>
        <w:rPr>
          <w:lang w:val="en-GB" w:eastAsia="zh-CN"/>
        </w:rPr>
        <w:t xml:space="preserve">: configured in the CN, where the CN can more intelligently assign the UE to a subgroup based on </w:t>
      </w:r>
      <w:r w:rsidR="00785E66">
        <w:rPr>
          <w:lang w:val="en-GB" w:eastAsia="zh-CN"/>
        </w:rPr>
        <w:t xml:space="preserve">the </w:t>
      </w:r>
      <w:r w:rsidR="00785E66">
        <w:rPr>
          <w:rFonts w:eastAsia="DengXian"/>
          <w:lang w:eastAsia="zh-CN"/>
        </w:rPr>
        <w:t>on UE characteristics and network policy (e.g. subscription type, or paging probability stored in the network</w:t>
      </w:r>
      <w:r w:rsidR="00F01242">
        <w:rPr>
          <w:rFonts w:eastAsia="DengXian"/>
          <w:lang w:eastAsia="zh-CN"/>
        </w:rPr>
        <w:t>)</w:t>
      </w:r>
      <w:r w:rsidR="00785E66">
        <w:rPr>
          <w:rFonts w:eastAsia="DengXian"/>
          <w:lang w:eastAsia="zh-CN"/>
        </w:rPr>
        <w:t xml:space="preserve">. </w:t>
      </w:r>
    </w:p>
    <w:p w14:paraId="29451B43" w14:textId="3169EDB8" w:rsidR="002B4458" w:rsidRDefault="002B4458" w:rsidP="002B4458">
      <w:pPr>
        <w:pStyle w:val="BodyText"/>
        <w:rPr>
          <w:rFonts w:eastAsia="DengXian"/>
          <w:lang w:eastAsia="zh-CN"/>
        </w:rPr>
      </w:pPr>
      <w:r>
        <w:rPr>
          <w:rFonts w:eastAsia="DengXian"/>
          <w:lang w:eastAsia="zh-CN"/>
        </w:rPr>
        <w:t xml:space="preserve">We think it is beneficial </w:t>
      </w:r>
      <w:r w:rsidR="004102FE">
        <w:rPr>
          <w:rFonts w:eastAsia="DengXian"/>
          <w:lang w:eastAsia="zh-CN"/>
        </w:rPr>
        <w:t>to support at least the following two possible deployment scenarios</w:t>
      </w:r>
      <w:r>
        <w:rPr>
          <w:rFonts w:eastAsia="DengXian"/>
          <w:lang w:eastAsia="zh-CN"/>
        </w:rPr>
        <w:t>:</w:t>
      </w:r>
    </w:p>
    <w:p w14:paraId="5B33A491" w14:textId="77777777" w:rsidR="002B4458" w:rsidRDefault="002B4458" w:rsidP="002B4458">
      <w:pPr>
        <w:pStyle w:val="BodyText"/>
        <w:numPr>
          <w:ilvl w:val="0"/>
          <w:numId w:val="37"/>
        </w:numPr>
        <w:jc w:val="both"/>
        <w:rPr>
          <w:rFonts w:eastAsia="DengXian"/>
          <w:lang w:eastAsia="zh-CN"/>
        </w:rPr>
      </w:pPr>
      <w:r>
        <w:rPr>
          <w:rFonts w:eastAsia="DengXian"/>
          <w:lang w:eastAsia="zh-CN"/>
        </w:rPr>
        <w:t>Enhanced but more complex/costly: CN assigns a subgroup based on UE characteristics (and UE-ID based grouping is not used).</w:t>
      </w:r>
    </w:p>
    <w:p w14:paraId="673D3699" w14:textId="77777777" w:rsidR="002B4458" w:rsidRDefault="002B4458" w:rsidP="002B4458">
      <w:pPr>
        <w:pStyle w:val="BodyText"/>
        <w:numPr>
          <w:ilvl w:val="0"/>
          <w:numId w:val="37"/>
        </w:numPr>
        <w:jc w:val="both"/>
        <w:rPr>
          <w:rFonts w:eastAsia="DengXian"/>
          <w:lang w:eastAsia="zh-CN"/>
        </w:rPr>
      </w:pPr>
      <w:r>
        <w:rPr>
          <w:rFonts w:eastAsia="DengXian"/>
          <w:lang w:eastAsia="zh-CN"/>
        </w:rPr>
        <w:t>Simple but it might do the trick: Random RAN assignment based on UE-ID (no impact on CN/NAS).</w:t>
      </w:r>
    </w:p>
    <w:p w14:paraId="5BCDF73C" w14:textId="4AB03BA1" w:rsidR="00942ACB" w:rsidRDefault="00B64D05" w:rsidP="00644DED">
      <w:pPr>
        <w:rPr>
          <w:lang w:val="en-GB" w:eastAsia="zh-CN"/>
        </w:rPr>
      </w:pPr>
      <w:r>
        <w:rPr>
          <w:lang w:val="en-GB" w:eastAsia="zh-CN"/>
        </w:rPr>
        <w:t xml:space="preserve">We think that the RAN node should either use UE-ID based method or CN-assigned based method, i.e. </w:t>
      </w:r>
      <w:r w:rsidR="003E4874">
        <w:rPr>
          <w:lang w:val="en-GB" w:eastAsia="zh-CN"/>
        </w:rPr>
        <w:t xml:space="preserve">the two methods should not be used simultaneous in the cell which creates problems </w:t>
      </w:r>
      <w:r w:rsidR="00F01242">
        <w:rPr>
          <w:lang w:val="en-GB" w:eastAsia="zh-CN"/>
        </w:rPr>
        <w:t xml:space="preserve">for </w:t>
      </w:r>
      <w:r w:rsidR="003E4874">
        <w:rPr>
          <w:lang w:val="en-GB" w:eastAsia="zh-CN"/>
        </w:rPr>
        <w:t xml:space="preserve">how to "share" or "divided" the available bits for subgrouping in the PEI DCI between the two methods. </w:t>
      </w:r>
      <w:r w:rsidR="00F01242">
        <w:rPr>
          <w:lang w:val="en-GB" w:eastAsia="zh-CN"/>
        </w:rPr>
        <w:t>M</w:t>
      </w:r>
      <w:r w:rsidR="00F07E61">
        <w:rPr>
          <w:lang w:val="en-GB" w:eastAsia="zh-CN"/>
        </w:rPr>
        <w:t xml:space="preserve">any companies think that the UE-ID based method should be used as a "fallback" when the UE did not get a </w:t>
      </w:r>
      <w:proofErr w:type="spellStart"/>
      <w:r w:rsidR="00F07E61">
        <w:rPr>
          <w:lang w:val="en-GB" w:eastAsia="zh-CN"/>
        </w:rPr>
        <w:t>subgroupID</w:t>
      </w:r>
      <w:proofErr w:type="spellEnd"/>
      <w:r w:rsidR="00F07E61">
        <w:rPr>
          <w:lang w:val="en-GB" w:eastAsia="zh-CN"/>
        </w:rPr>
        <w:t xml:space="preserve"> assigned by the CN. But we do not understand why the CN would not assign a </w:t>
      </w:r>
      <w:proofErr w:type="spellStart"/>
      <w:r w:rsidR="00F07E61">
        <w:rPr>
          <w:lang w:val="en-GB" w:eastAsia="zh-CN"/>
        </w:rPr>
        <w:t>subgroupID</w:t>
      </w:r>
      <w:proofErr w:type="spellEnd"/>
      <w:r w:rsidR="00F07E61">
        <w:rPr>
          <w:lang w:val="en-GB" w:eastAsia="zh-CN"/>
        </w:rPr>
        <w:t xml:space="preserve"> to the UE when both support the feature (i.e. the CN always assign</w:t>
      </w:r>
      <w:r w:rsidR="00F01242">
        <w:rPr>
          <w:lang w:val="en-GB" w:eastAsia="zh-CN"/>
        </w:rPr>
        <w:t>s</w:t>
      </w:r>
      <w:r w:rsidR="00F07E61">
        <w:rPr>
          <w:lang w:val="en-GB" w:eastAsia="zh-CN"/>
        </w:rPr>
        <w:t xml:space="preserve"> a "default" group to the UE).</w:t>
      </w:r>
      <w:r w:rsidR="00941325">
        <w:rPr>
          <w:lang w:val="en-GB" w:eastAsia="zh-CN"/>
        </w:rPr>
        <w:t xml:space="preserve"> We are not against the "fallback" method, if companies see a real need for it, and can agree on how to </w:t>
      </w:r>
      <w:r w:rsidR="00942ACB">
        <w:rPr>
          <w:lang w:val="en-GB" w:eastAsia="zh-CN"/>
        </w:rPr>
        <w:t>use the bits in the DCI in such case. But we would like to also support the more simple approach where either UE-ID or CN-assigned subgroups are used:</w:t>
      </w:r>
    </w:p>
    <w:p w14:paraId="7C51B60A" w14:textId="58A9CD4D" w:rsidR="002B4458" w:rsidRDefault="00B64D05" w:rsidP="00644DED">
      <w:pPr>
        <w:rPr>
          <w:lang w:val="en-GB" w:eastAsia="zh-CN"/>
        </w:rPr>
      </w:pPr>
      <w:r w:rsidRPr="001475A0">
        <w:rPr>
          <w:b/>
          <w:bCs/>
          <w:lang w:val="en-GB" w:eastAsia="zh-CN"/>
        </w:rPr>
        <w:t xml:space="preserve">Proposal </w:t>
      </w:r>
      <w:r w:rsidR="002A4796">
        <w:rPr>
          <w:b/>
          <w:bCs/>
          <w:lang w:val="en-GB" w:eastAsia="zh-CN"/>
        </w:rPr>
        <w:t>3</w:t>
      </w:r>
      <w:r w:rsidR="00942ACB">
        <w:rPr>
          <w:lang w:val="en-GB" w:eastAsia="zh-CN"/>
        </w:rPr>
        <w:t xml:space="preserve">: </w:t>
      </w:r>
      <w:r w:rsidR="001475A0">
        <w:rPr>
          <w:lang w:val="en-GB" w:eastAsia="zh-CN"/>
        </w:rPr>
        <w:t xml:space="preserve">In case UE-ID based configuration is provided in SIB, the UE uses the </w:t>
      </w:r>
      <w:proofErr w:type="spellStart"/>
      <w:r w:rsidR="001475A0" w:rsidRPr="001475A0">
        <w:rPr>
          <w:i/>
          <w:iCs/>
          <w:lang w:val="en-GB" w:eastAsia="zh-CN"/>
        </w:rPr>
        <w:t>subgroupID</w:t>
      </w:r>
      <w:proofErr w:type="spellEnd"/>
      <w:r w:rsidR="001475A0">
        <w:rPr>
          <w:lang w:val="en-GB" w:eastAsia="zh-CN"/>
        </w:rPr>
        <w:t xml:space="preserve"> assigned via UE-ID based method (also when the UE has a CN-assigned </w:t>
      </w:r>
      <w:proofErr w:type="spellStart"/>
      <w:r w:rsidR="001475A0" w:rsidRPr="001475A0">
        <w:rPr>
          <w:i/>
          <w:iCs/>
          <w:lang w:val="en-GB" w:eastAsia="zh-CN"/>
        </w:rPr>
        <w:t>subgroupID</w:t>
      </w:r>
      <w:proofErr w:type="spellEnd"/>
      <w:r w:rsidR="001475A0">
        <w:rPr>
          <w:lang w:val="en-GB" w:eastAsia="zh-CN"/>
        </w:rPr>
        <w:t xml:space="preserve">). </w:t>
      </w:r>
    </w:p>
    <w:p w14:paraId="38EA4505" w14:textId="4759C675" w:rsidR="00644DED" w:rsidRDefault="002A4796" w:rsidP="002A4796">
      <w:pPr>
        <w:pStyle w:val="Heading2"/>
      </w:pPr>
      <w:r>
        <w:t>Number of subgroups to use</w:t>
      </w:r>
    </w:p>
    <w:p w14:paraId="5A1F41BB" w14:textId="6408A682" w:rsidR="002A4796" w:rsidRDefault="00C23A3E" w:rsidP="002A4796">
      <w:pPr>
        <w:rPr>
          <w:lang w:val="en-GB" w:eastAsia="zh-CN"/>
        </w:rPr>
      </w:pPr>
      <w:r>
        <w:rPr>
          <w:lang w:val="en-GB" w:eastAsia="zh-CN"/>
        </w:rPr>
        <w:t>RAN1 decided to support up to 8 subgroups, and is expected to provide an RRC parameter</w:t>
      </w:r>
      <w:r w:rsidR="004B27E1">
        <w:rPr>
          <w:lang w:val="en-GB" w:eastAsia="zh-CN"/>
        </w:rPr>
        <w:t xml:space="preserve"> (</w:t>
      </w:r>
      <w:hyperlink r:id="rId8" w:history="1">
        <w:r w:rsidR="004B27E1" w:rsidRPr="00B747D5">
          <w:rPr>
            <w:rStyle w:val="Hyperlink"/>
            <w:lang w:val="en-GB" w:eastAsia="zh-CN"/>
          </w:rPr>
          <w:t>draft</w:t>
        </w:r>
      </w:hyperlink>
      <w:r w:rsidR="004B27E1">
        <w:rPr>
          <w:lang w:val="en-GB" w:eastAsia="zh-CN"/>
        </w:rPr>
        <w:t>)</w:t>
      </w:r>
      <w:r w:rsidR="00E75167">
        <w:rPr>
          <w:lang w:val="en-GB" w:eastAsia="zh-CN"/>
        </w:rPr>
        <w:t>, see also reply LS in [10]</w:t>
      </w:r>
      <w:r>
        <w:rPr>
          <w:lang w:val="en-GB" w:eastAsia="zh-CN"/>
        </w:rPr>
        <w:t>:</w:t>
      </w:r>
    </w:p>
    <w:tbl>
      <w:tblPr>
        <w:tblW w:w="9498" w:type="dxa"/>
        <w:tblLayout w:type="fixed"/>
        <w:tblLook w:val="04A0" w:firstRow="1" w:lastRow="0" w:firstColumn="1" w:lastColumn="0" w:noHBand="0" w:noVBand="1"/>
      </w:tblPr>
      <w:tblGrid>
        <w:gridCol w:w="1807"/>
        <w:gridCol w:w="2729"/>
        <w:gridCol w:w="851"/>
        <w:gridCol w:w="567"/>
        <w:gridCol w:w="992"/>
        <w:gridCol w:w="2552"/>
      </w:tblGrid>
      <w:tr w:rsidR="004B27E1" w:rsidRPr="00622281" w14:paraId="6EB43CEA" w14:textId="77777777" w:rsidTr="004B27E1">
        <w:trPr>
          <w:trHeight w:val="528"/>
        </w:trPr>
        <w:tc>
          <w:tcPr>
            <w:tcW w:w="1807" w:type="dxa"/>
            <w:tcBorders>
              <w:top w:val="single" w:sz="4" w:space="0" w:color="auto"/>
              <w:left w:val="nil"/>
              <w:bottom w:val="single" w:sz="4" w:space="0" w:color="auto"/>
              <w:right w:val="single" w:sz="4" w:space="0" w:color="auto"/>
            </w:tcBorders>
            <w:shd w:val="clear" w:color="000000" w:fill="00B0F0"/>
            <w:vAlign w:val="center"/>
          </w:tcPr>
          <w:p w14:paraId="1322C48D" w14:textId="77777777" w:rsidR="004B27E1" w:rsidRPr="004B27E1" w:rsidRDefault="004B27E1" w:rsidP="004B27E1">
            <w:pPr>
              <w:spacing w:after="0"/>
              <w:rPr>
                <w:rFonts w:ascii="Times New Roman" w:eastAsia="Times New Roman" w:hAnsi="Times New Roman"/>
                <w:b/>
                <w:bCs/>
                <w:color w:val="FFFFFF"/>
                <w:sz w:val="16"/>
                <w:szCs w:val="16"/>
                <w:lang w:eastAsia="zh-TW"/>
              </w:rPr>
            </w:pPr>
            <w:r w:rsidRPr="004B27E1">
              <w:rPr>
                <w:rFonts w:ascii="Times New Roman" w:eastAsia="Times New Roman" w:hAnsi="Times New Roman"/>
                <w:b/>
                <w:bCs/>
                <w:color w:val="FFFFFF"/>
                <w:sz w:val="16"/>
                <w:szCs w:val="16"/>
                <w:lang w:eastAsia="zh-TW"/>
              </w:rPr>
              <w:lastRenderedPageBreak/>
              <w:t>Parameter name in the spec</w:t>
            </w:r>
          </w:p>
        </w:tc>
        <w:tc>
          <w:tcPr>
            <w:tcW w:w="2729" w:type="dxa"/>
            <w:tcBorders>
              <w:top w:val="single" w:sz="4" w:space="0" w:color="auto"/>
              <w:left w:val="nil"/>
              <w:bottom w:val="single" w:sz="4" w:space="0" w:color="auto"/>
              <w:right w:val="single" w:sz="4" w:space="0" w:color="auto"/>
            </w:tcBorders>
            <w:shd w:val="clear" w:color="000000" w:fill="00B0F0"/>
            <w:vAlign w:val="center"/>
          </w:tcPr>
          <w:p w14:paraId="37DB1EE1" w14:textId="77777777" w:rsidR="004B27E1" w:rsidRPr="004B27E1" w:rsidRDefault="004B27E1" w:rsidP="004B27E1">
            <w:pPr>
              <w:spacing w:after="0"/>
              <w:rPr>
                <w:rFonts w:ascii="Times New Roman" w:eastAsia="Times New Roman" w:hAnsi="Times New Roman"/>
                <w:b/>
                <w:bCs/>
                <w:color w:val="FFFFFF"/>
                <w:sz w:val="16"/>
                <w:szCs w:val="16"/>
                <w:lang w:eastAsia="zh-TW"/>
              </w:rPr>
            </w:pPr>
            <w:r w:rsidRPr="004B27E1">
              <w:rPr>
                <w:rFonts w:ascii="Times New Roman" w:eastAsia="Times New Roman" w:hAnsi="Times New Roman"/>
                <w:b/>
                <w:bCs/>
                <w:color w:val="FFFFFF"/>
                <w:sz w:val="16"/>
                <w:szCs w:val="16"/>
                <w:lang w:eastAsia="zh-TW"/>
              </w:rPr>
              <w:t>Description</w:t>
            </w:r>
          </w:p>
        </w:tc>
        <w:tc>
          <w:tcPr>
            <w:tcW w:w="851" w:type="dxa"/>
            <w:tcBorders>
              <w:top w:val="single" w:sz="4" w:space="0" w:color="auto"/>
              <w:left w:val="nil"/>
              <w:bottom w:val="single" w:sz="4" w:space="0" w:color="auto"/>
              <w:right w:val="single" w:sz="4" w:space="0" w:color="auto"/>
            </w:tcBorders>
            <w:shd w:val="clear" w:color="000000" w:fill="00B0F0"/>
            <w:vAlign w:val="center"/>
          </w:tcPr>
          <w:p w14:paraId="6C3C666B" w14:textId="77777777" w:rsidR="004B27E1" w:rsidRPr="004B27E1" w:rsidRDefault="004B27E1" w:rsidP="004B27E1">
            <w:pPr>
              <w:spacing w:after="0"/>
              <w:rPr>
                <w:rFonts w:ascii="Times New Roman" w:eastAsia="Times New Roman" w:hAnsi="Times New Roman"/>
                <w:b/>
                <w:bCs/>
                <w:color w:val="FFFFFF"/>
                <w:sz w:val="16"/>
                <w:szCs w:val="16"/>
                <w:lang w:eastAsia="zh-TW"/>
              </w:rPr>
            </w:pPr>
            <w:r w:rsidRPr="004B27E1">
              <w:rPr>
                <w:rFonts w:ascii="Times New Roman" w:eastAsia="Times New Roman" w:hAnsi="Times New Roman"/>
                <w:b/>
                <w:bCs/>
                <w:color w:val="FFFFFF"/>
                <w:sz w:val="16"/>
                <w:szCs w:val="16"/>
                <w:lang w:eastAsia="zh-TW"/>
              </w:rPr>
              <w:t>Value range</w:t>
            </w:r>
          </w:p>
        </w:tc>
        <w:tc>
          <w:tcPr>
            <w:tcW w:w="567" w:type="dxa"/>
            <w:tcBorders>
              <w:top w:val="single" w:sz="4" w:space="0" w:color="auto"/>
              <w:left w:val="nil"/>
              <w:bottom w:val="single" w:sz="4" w:space="0" w:color="auto"/>
              <w:right w:val="single" w:sz="4" w:space="0" w:color="auto"/>
            </w:tcBorders>
            <w:shd w:val="clear" w:color="000000" w:fill="00B0F0"/>
            <w:vAlign w:val="center"/>
          </w:tcPr>
          <w:p w14:paraId="6431F80D" w14:textId="5765918E" w:rsidR="004B27E1" w:rsidRPr="004B27E1" w:rsidRDefault="004B27E1" w:rsidP="004B27E1">
            <w:pPr>
              <w:spacing w:after="0"/>
              <w:rPr>
                <w:rFonts w:ascii="Times New Roman" w:eastAsia="Times New Roman" w:hAnsi="Times New Roman"/>
                <w:b/>
                <w:bCs/>
                <w:color w:val="FFFFFF"/>
                <w:sz w:val="16"/>
                <w:szCs w:val="16"/>
                <w:lang w:eastAsia="zh-TW"/>
              </w:rPr>
            </w:pPr>
            <w:r w:rsidRPr="004B27E1">
              <w:rPr>
                <w:rFonts w:ascii="Times New Roman" w:eastAsia="Times New Roman" w:hAnsi="Times New Roman"/>
                <w:b/>
                <w:bCs/>
                <w:color w:val="FFFFFF"/>
                <w:sz w:val="16"/>
                <w:szCs w:val="16"/>
                <w:lang w:eastAsia="zh-TW"/>
              </w:rPr>
              <w:t>Per</w:t>
            </w:r>
          </w:p>
        </w:tc>
        <w:tc>
          <w:tcPr>
            <w:tcW w:w="992" w:type="dxa"/>
            <w:tcBorders>
              <w:top w:val="single" w:sz="4" w:space="0" w:color="auto"/>
              <w:left w:val="nil"/>
              <w:bottom w:val="single" w:sz="4" w:space="0" w:color="auto"/>
              <w:right w:val="single" w:sz="4" w:space="0" w:color="auto"/>
            </w:tcBorders>
            <w:shd w:val="clear" w:color="000000" w:fill="00B0F0"/>
            <w:vAlign w:val="center"/>
          </w:tcPr>
          <w:p w14:paraId="6C05FB30" w14:textId="70F43818" w:rsidR="004B27E1" w:rsidRPr="004B27E1" w:rsidRDefault="004B27E1" w:rsidP="004B27E1">
            <w:pPr>
              <w:spacing w:after="0"/>
              <w:rPr>
                <w:rFonts w:ascii="Times New Roman" w:eastAsia="Times New Roman" w:hAnsi="Times New Roman"/>
                <w:b/>
                <w:bCs/>
                <w:color w:val="FFFFFF"/>
                <w:sz w:val="16"/>
                <w:szCs w:val="16"/>
                <w:lang w:eastAsia="zh-TW"/>
              </w:rPr>
            </w:pPr>
            <w:r w:rsidRPr="004B27E1">
              <w:rPr>
                <w:rFonts w:ascii="Times New Roman" w:eastAsia="Times New Roman" w:hAnsi="Times New Roman"/>
                <w:b/>
                <w:bCs/>
                <w:color w:val="FFFFFF"/>
                <w:sz w:val="16"/>
                <w:szCs w:val="16"/>
                <w:lang w:eastAsia="zh-TW"/>
              </w:rPr>
              <w:t>UE</w:t>
            </w:r>
            <w:r>
              <w:rPr>
                <w:rFonts w:ascii="Times New Roman" w:eastAsia="Times New Roman" w:hAnsi="Times New Roman"/>
                <w:b/>
                <w:bCs/>
                <w:color w:val="FFFFFF"/>
                <w:sz w:val="16"/>
                <w:szCs w:val="16"/>
                <w:lang w:eastAsia="zh-TW"/>
              </w:rPr>
              <w:t>/Cell</w:t>
            </w:r>
            <w:r w:rsidRPr="004B27E1">
              <w:rPr>
                <w:rFonts w:ascii="Times New Roman" w:eastAsia="Times New Roman" w:hAnsi="Times New Roman"/>
                <w:b/>
                <w:bCs/>
                <w:color w:val="FFFFFF"/>
                <w:sz w:val="16"/>
                <w:szCs w:val="16"/>
                <w:lang w:eastAsia="zh-TW"/>
              </w:rPr>
              <w:t xml:space="preserve">-specific </w:t>
            </w:r>
          </w:p>
        </w:tc>
        <w:tc>
          <w:tcPr>
            <w:tcW w:w="2552" w:type="dxa"/>
            <w:tcBorders>
              <w:top w:val="single" w:sz="4" w:space="0" w:color="auto"/>
              <w:left w:val="nil"/>
              <w:bottom w:val="single" w:sz="4" w:space="0" w:color="auto"/>
              <w:right w:val="single" w:sz="4" w:space="0" w:color="auto"/>
            </w:tcBorders>
            <w:shd w:val="clear" w:color="000000" w:fill="00B0F0"/>
            <w:vAlign w:val="center"/>
          </w:tcPr>
          <w:p w14:paraId="3C8252EE" w14:textId="77777777" w:rsidR="004B27E1" w:rsidRPr="004B27E1" w:rsidRDefault="004B27E1" w:rsidP="004B27E1">
            <w:pPr>
              <w:spacing w:after="0"/>
              <w:rPr>
                <w:rFonts w:ascii="Times New Roman" w:eastAsia="Times New Roman" w:hAnsi="Times New Roman"/>
                <w:b/>
                <w:bCs/>
                <w:color w:val="FFFFFF"/>
                <w:sz w:val="16"/>
                <w:szCs w:val="16"/>
                <w:lang w:eastAsia="zh-TW"/>
              </w:rPr>
            </w:pPr>
            <w:r w:rsidRPr="004B27E1">
              <w:rPr>
                <w:rFonts w:ascii="Times New Roman" w:eastAsia="Times New Roman" w:hAnsi="Times New Roman"/>
                <w:b/>
                <w:bCs/>
                <w:color w:val="FFFFFF"/>
                <w:sz w:val="16"/>
                <w:szCs w:val="16"/>
                <w:lang w:eastAsia="zh-TW"/>
              </w:rPr>
              <w:t>Comment</w:t>
            </w:r>
          </w:p>
        </w:tc>
      </w:tr>
      <w:tr w:rsidR="004B27E1" w:rsidRPr="00622281" w14:paraId="18FC2C74" w14:textId="77777777" w:rsidTr="004B27E1">
        <w:trPr>
          <w:trHeight w:val="684"/>
        </w:trPr>
        <w:tc>
          <w:tcPr>
            <w:tcW w:w="1807" w:type="dxa"/>
            <w:tcBorders>
              <w:top w:val="nil"/>
              <w:left w:val="nil"/>
              <w:bottom w:val="single" w:sz="4" w:space="0" w:color="auto"/>
              <w:right w:val="single" w:sz="4" w:space="0" w:color="auto"/>
            </w:tcBorders>
            <w:shd w:val="clear" w:color="auto" w:fill="auto"/>
            <w:vAlign w:val="center"/>
          </w:tcPr>
          <w:p w14:paraId="1391CFA7" w14:textId="77777777" w:rsidR="004B27E1" w:rsidRPr="004B27E1" w:rsidRDefault="004B27E1" w:rsidP="004B27E1">
            <w:pPr>
              <w:spacing w:after="0"/>
              <w:rPr>
                <w:rFonts w:ascii="Times New Roman" w:eastAsia="Times New Roman" w:hAnsi="Times New Roman"/>
                <w:color w:val="000000"/>
                <w:sz w:val="16"/>
                <w:szCs w:val="16"/>
                <w:lang w:eastAsia="zh-TW"/>
              </w:rPr>
            </w:pPr>
            <w:proofErr w:type="spellStart"/>
            <w:r w:rsidRPr="004B27E1">
              <w:rPr>
                <w:rFonts w:ascii="Times New Roman" w:hAnsi="Times New Roman"/>
                <w:color w:val="181818"/>
                <w:sz w:val="16"/>
                <w:szCs w:val="16"/>
              </w:rPr>
              <w:t>subgroupsNumPerPO</w:t>
            </w:r>
            <w:proofErr w:type="spellEnd"/>
          </w:p>
        </w:tc>
        <w:tc>
          <w:tcPr>
            <w:tcW w:w="2729" w:type="dxa"/>
            <w:tcBorders>
              <w:top w:val="nil"/>
              <w:left w:val="nil"/>
              <w:bottom w:val="single" w:sz="4" w:space="0" w:color="auto"/>
              <w:right w:val="single" w:sz="4" w:space="0" w:color="auto"/>
            </w:tcBorders>
            <w:shd w:val="clear" w:color="auto" w:fill="auto"/>
            <w:vAlign w:val="center"/>
          </w:tcPr>
          <w:p w14:paraId="5BD7E9D8" w14:textId="77777777" w:rsidR="004B27E1" w:rsidRPr="004B27E1" w:rsidRDefault="004B27E1" w:rsidP="004B27E1">
            <w:pPr>
              <w:spacing w:after="0"/>
              <w:rPr>
                <w:rFonts w:ascii="Times New Roman" w:eastAsia="Times New Roman" w:hAnsi="Times New Roman"/>
                <w:color w:val="000000"/>
                <w:sz w:val="16"/>
                <w:szCs w:val="16"/>
                <w:lang w:eastAsia="zh-TW"/>
              </w:rPr>
            </w:pPr>
            <w:r w:rsidRPr="004B27E1">
              <w:rPr>
                <w:rFonts w:ascii="Times New Roman" w:hAnsi="Times New Roman"/>
                <w:color w:val="181818"/>
                <w:sz w:val="16"/>
                <w:szCs w:val="16"/>
              </w:rPr>
              <w:t xml:space="preserve">Number of subgroups per </w:t>
            </w:r>
            <w:r w:rsidRPr="004B27E1">
              <w:rPr>
                <w:rFonts w:ascii="Times New Roman" w:hAnsi="Times New Roman"/>
                <w:color w:val="FF0000"/>
                <w:sz w:val="16"/>
                <w:szCs w:val="16"/>
              </w:rPr>
              <w:t>Paging Occasion (PO)</w:t>
            </w:r>
            <w:r w:rsidRPr="004B27E1">
              <w:rPr>
                <w:rFonts w:ascii="Times New Roman" w:hAnsi="Times New Roman"/>
                <w:color w:val="181818"/>
                <w:sz w:val="16"/>
                <w:szCs w:val="16"/>
              </w:rPr>
              <w:t xml:space="preserve"> for UE to read subgroups indication from physical-layer singling</w:t>
            </w:r>
          </w:p>
        </w:tc>
        <w:tc>
          <w:tcPr>
            <w:tcW w:w="851" w:type="dxa"/>
            <w:tcBorders>
              <w:top w:val="nil"/>
              <w:left w:val="nil"/>
              <w:bottom w:val="single" w:sz="4" w:space="0" w:color="auto"/>
              <w:right w:val="single" w:sz="4" w:space="0" w:color="auto"/>
            </w:tcBorders>
            <w:shd w:val="clear" w:color="auto" w:fill="auto"/>
            <w:vAlign w:val="center"/>
          </w:tcPr>
          <w:p w14:paraId="0532FBCF" w14:textId="77777777" w:rsidR="004B27E1" w:rsidRPr="004B27E1" w:rsidRDefault="004B27E1" w:rsidP="004B27E1">
            <w:pPr>
              <w:spacing w:after="0"/>
              <w:rPr>
                <w:rFonts w:ascii="Times New Roman" w:eastAsia="Times New Roman" w:hAnsi="Times New Roman"/>
                <w:color w:val="000000"/>
                <w:sz w:val="16"/>
                <w:szCs w:val="16"/>
                <w:lang w:eastAsia="zh-TW"/>
              </w:rPr>
            </w:pPr>
            <w:r w:rsidRPr="004B27E1">
              <w:rPr>
                <w:rFonts w:ascii="Times New Roman" w:eastAsia="Times New Roman" w:hAnsi="Times New Roman"/>
                <w:color w:val="000000"/>
                <w:sz w:val="16"/>
                <w:szCs w:val="16"/>
                <w:lang w:eastAsia="zh-TW"/>
              </w:rPr>
              <w:t xml:space="preserve">TBD with maximum of 8 </w:t>
            </w:r>
          </w:p>
        </w:tc>
        <w:tc>
          <w:tcPr>
            <w:tcW w:w="567" w:type="dxa"/>
            <w:tcBorders>
              <w:top w:val="nil"/>
              <w:left w:val="nil"/>
              <w:bottom w:val="single" w:sz="4" w:space="0" w:color="auto"/>
              <w:right w:val="single" w:sz="4" w:space="0" w:color="auto"/>
            </w:tcBorders>
            <w:shd w:val="clear" w:color="auto" w:fill="auto"/>
            <w:vAlign w:val="center"/>
          </w:tcPr>
          <w:p w14:paraId="0FF2DCBD" w14:textId="77777777" w:rsidR="004B27E1" w:rsidRPr="004B27E1" w:rsidRDefault="004B27E1" w:rsidP="004B27E1">
            <w:pPr>
              <w:spacing w:after="0"/>
              <w:rPr>
                <w:rFonts w:ascii="Times New Roman" w:eastAsia="Times New Roman" w:hAnsi="Times New Roman"/>
                <w:color w:val="000000"/>
                <w:sz w:val="16"/>
                <w:szCs w:val="16"/>
                <w:lang w:eastAsia="zh-TW"/>
              </w:rPr>
            </w:pPr>
            <w:r w:rsidRPr="004B27E1">
              <w:rPr>
                <w:rFonts w:ascii="Times New Roman" w:eastAsia="Times New Roman" w:hAnsi="Times New Roman"/>
                <w:color w:val="000000"/>
                <w:sz w:val="16"/>
                <w:szCs w:val="16"/>
                <w:lang w:eastAsia="zh-TW"/>
              </w:rPr>
              <w:t>per cell</w:t>
            </w:r>
          </w:p>
        </w:tc>
        <w:tc>
          <w:tcPr>
            <w:tcW w:w="992" w:type="dxa"/>
            <w:tcBorders>
              <w:top w:val="nil"/>
              <w:left w:val="nil"/>
              <w:bottom w:val="single" w:sz="4" w:space="0" w:color="auto"/>
              <w:right w:val="single" w:sz="4" w:space="0" w:color="auto"/>
            </w:tcBorders>
            <w:shd w:val="clear" w:color="auto" w:fill="auto"/>
            <w:vAlign w:val="center"/>
          </w:tcPr>
          <w:p w14:paraId="730AFC66" w14:textId="77777777" w:rsidR="004B27E1" w:rsidRPr="004B27E1" w:rsidRDefault="004B27E1" w:rsidP="004B27E1">
            <w:pPr>
              <w:spacing w:after="0"/>
              <w:rPr>
                <w:rFonts w:ascii="Times New Roman" w:eastAsia="Times New Roman" w:hAnsi="Times New Roman"/>
                <w:color w:val="000000"/>
                <w:sz w:val="16"/>
                <w:szCs w:val="16"/>
                <w:lang w:eastAsia="zh-TW"/>
              </w:rPr>
            </w:pPr>
            <w:r w:rsidRPr="004B27E1">
              <w:rPr>
                <w:rFonts w:ascii="Times New Roman" w:eastAsia="Times New Roman" w:hAnsi="Times New Roman"/>
                <w:color w:val="000000"/>
                <w:sz w:val="16"/>
                <w:szCs w:val="16"/>
                <w:lang w:eastAsia="zh-TW"/>
              </w:rPr>
              <w:t>cell-</w:t>
            </w:r>
            <w:proofErr w:type="spellStart"/>
            <w:r w:rsidRPr="004B27E1">
              <w:rPr>
                <w:rFonts w:ascii="Times New Roman" w:eastAsia="Times New Roman" w:hAnsi="Times New Roman"/>
                <w:color w:val="000000"/>
                <w:sz w:val="16"/>
                <w:szCs w:val="16"/>
                <w:lang w:eastAsia="zh-TW"/>
              </w:rPr>
              <w:t>specifc</w:t>
            </w:r>
            <w:proofErr w:type="spellEnd"/>
          </w:p>
        </w:tc>
        <w:tc>
          <w:tcPr>
            <w:tcW w:w="2552" w:type="dxa"/>
            <w:tcBorders>
              <w:top w:val="nil"/>
              <w:left w:val="nil"/>
              <w:bottom w:val="single" w:sz="4" w:space="0" w:color="auto"/>
              <w:right w:val="single" w:sz="4" w:space="0" w:color="auto"/>
            </w:tcBorders>
            <w:shd w:val="clear" w:color="auto" w:fill="auto"/>
            <w:vAlign w:val="center"/>
          </w:tcPr>
          <w:p w14:paraId="0781C8AC" w14:textId="77777777" w:rsidR="004B27E1" w:rsidRPr="004B27E1" w:rsidRDefault="004B27E1" w:rsidP="004B27E1">
            <w:pPr>
              <w:spacing w:after="0"/>
              <w:rPr>
                <w:rFonts w:ascii="Times New Roman" w:eastAsia="Times New Roman" w:hAnsi="Times New Roman"/>
                <w:color w:val="000000"/>
                <w:sz w:val="16"/>
                <w:szCs w:val="16"/>
                <w:lang w:eastAsia="zh-TW"/>
              </w:rPr>
            </w:pPr>
            <w:r w:rsidRPr="004B27E1">
              <w:rPr>
                <w:rFonts w:ascii="Times New Roman" w:eastAsia="Times New Roman" w:hAnsi="Times New Roman"/>
                <w:color w:val="000000"/>
                <w:sz w:val="16"/>
                <w:szCs w:val="16"/>
                <w:lang w:eastAsia="zh-TW"/>
              </w:rPr>
              <w:t>Agreement:</w:t>
            </w:r>
            <w:r w:rsidRPr="004B27E1">
              <w:rPr>
                <w:rFonts w:ascii="Times New Roman" w:eastAsia="Times New Roman" w:hAnsi="Times New Roman"/>
                <w:color w:val="000000"/>
                <w:sz w:val="16"/>
                <w:szCs w:val="16"/>
                <w:lang w:eastAsia="zh-TW"/>
              </w:rPr>
              <w:br/>
              <w:t>For UE subgroups indication in physical layer, maximum of 8 subgroups per PO is supported.</w:t>
            </w:r>
          </w:p>
        </w:tc>
      </w:tr>
    </w:tbl>
    <w:p w14:paraId="72070A4B" w14:textId="41F5E465" w:rsidR="004B27E1" w:rsidRDefault="00B226ED" w:rsidP="00B226ED">
      <w:pPr>
        <w:spacing w:before="200"/>
        <w:rPr>
          <w:lang w:val="en-GB" w:eastAsia="zh-CN"/>
        </w:rPr>
      </w:pPr>
      <w:r>
        <w:rPr>
          <w:lang w:val="en-GB" w:eastAsia="zh-CN"/>
        </w:rPr>
        <w:t xml:space="preserve">This parameter can be provided in system information, and guide the UE </w:t>
      </w:r>
      <w:r w:rsidR="005F7821">
        <w:rPr>
          <w:lang w:val="en-GB" w:eastAsia="zh-CN"/>
        </w:rPr>
        <w:t xml:space="preserve">to derive the </w:t>
      </w:r>
      <w:r>
        <w:rPr>
          <w:lang w:val="en-GB" w:eastAsia="zh-CN"/>
        </w:rPr>
        <w:t xml:space="preserve">number of bits in the PEI DCI </w:t>
      </w:r>
      <w:r w:rsidR="005F7821">
        <w:rPr>
          <w:lang w:val="en-GB" w:eastAsia="zh-CN"/>
        </w:rPr>
        <w:t>used</w:t>
      </w:r>
      <w:r>
        <w:rPr>
          <w:lang w:val="en-GB" w:eastAsia="zh-CN"/>
        </w:rPr>
        <w:t xml:space="preserve"> for subgrouping (and potentially determine the DCI format size).</w:t>
      </w:r>
    </w:p>
    <w:p w14:paraId="6B4A8B34" w14:textId="5F2EE402" w:rsidR="00463BA3" w:rsidRDefault="00463BA3" w:rsidP="00B226ED">
      <w:pPr>
        <w:spacing w:before="200"/>
        <w:rPr>
          <w:lang w:val="en-GB" w:eastAsia="zh-CN"/>
        </w:rPr>
      </w:pPr>
      <w:r>
        <w:rPr>
          <w:lang w:val="en-GB" w:eastAsia="zh-CN"/>
        </w:rPr>
        <w:t xml:space="preserve">In case the CN decides to only use e.g. up to 4 subgroups, it is beneficial to inform the RAN about this for the </w:t>
      </w:r>
      <w:proofErr w:type="spellStart"/>
      <w:r w:rsidRPr="00463BA3">
        <w:rPr>
          <w:i/>
          <w:iCs/>
          <w:lang w:val="en-GB" w:eastAsia="zh-CN"/>
        </w:rPr>
        <w:t>subgroupsNumPerPO</w:t>
      </w:r>
      <w:proofErr w:type="spellEnd"/>
      <w:r>
        <w:rPr>
          <w:lang w:val="en-GB" w:eastAsia="zh-CN"/>
        </w:rPr>
        <w:t xml:space="preserve"> configuration:</w:t>
      </w:r>
    </w:p>
    <w:p w14:paraId="264DC89E" w14:textId="3241C04B" w:rsidR="00463BA3" w:rsidRDefault="00463BA3" w:rsidP="00B226ED">
      <w:pPr>
        <w:spacing w:before="200"/>
        <w:rPr>
          <w:lang w:val="en-GB" w:eastAsia="zh-CN"/>
        </w:rPr>
      </w:pPr>
      <w:r w:rsidRPr="00463BA3">
        <w:rPr>
          <w:b/>
          <w:bCs/>
          <w:lang w:val="en-GB" w:eastAsia="zh-CN"/>
        </w:rPr>
        <w:t xml:space="preserve">Proposal </w:t>
      </w:r>
      <w:r w:rsidR="004E5A43">
        <w:rPr>
          <w:b/>
          <w:bCs/>
          <w:lang w:val="en-GB" w:eastAsia="zh-CN"/>
        </w:rPr>
        <w:t>4</w:t>
      </w:r>
      <w:r>
        <w:rPr>
          <w:lang w:val="en-GB" w:eastAsia="zh-CN"/>
        </w:rPr>
        <w:t xml:space="preserve">: CN informs RAN about the number of </w:t>
      </w:r>
      <w:proofErr w:type="spellStart"/>
      <w:r w:rsidR="00D969F8" w:rsidRPr="00463BA3">
        <w:rPr>
          <w:i/>
          <w:iCs/>
          <w:lang w:val="en-GB" w:eastAsia="zh-CN"/>
        </w:rPr>
        <w:t>subgroupsNumPerPO</w:t>
      </w:r>
      <w:proofErr w:type="spellEnd"/>
      <w:r w:rsidR="00D969F8">
        <w:rPr>
          <w:lang w:val="en-GB" w:eastAsia="zh-CN"/>
        </w:rPr>
        <w:t xml:space="preserve"> </w:t>
      </w:r>
      <w:r>
        <w:rPr>
          <w:lang w:val="en-GB" w:eastAsia="zh-CN"/>
        </w:rPr>
        <w:t xml:space="preserve">to use for the CN-assigned subgrouping. </w:t>
      </w:r>
    </w:p>
    <w:p w14:paraId="1AC1002D" w14:textId="149C8C91" w:rsidR="00502B1F" w:rsidRDefault="00061704" w:rsidP="00A3582E">
      <w:pPr>
        <w:pStyle w:val="Heading2"/>
      </w:pPr>
      <w:r>
        <w:t xml:space="preserve">System view of </w:t>
      </w:r>
      <w:r w:rsidR="00256C68">
        <w:t>subgroup related signalling</w:t>
      </w:r>
    </w:p>
    <w:p w14:paraId="1DE7477D" w14:textId="4C61AC51" w:rsidR="00502B1F" w:rsidRDefault="00502B1F" w:rsidP="00177801">
      <w:pPr>
        <w:rPr>
          <w:lang w:val="en-GB" w:eastAsia="zh-CN"/>
        </w:rPr>
      </w:pPr>
      <w:r>
        <w:rPr>
          <w:lang w:val="en-GB" w:eastAsia="zh-CN"/>
        </w:rPr>
        <w:t>The signalling impact on</w:t>
      </w:r>
      <w:r w:rsidR="00A05EF8">
        <w:rPr>
          <w:lang w:val="en-GB" w:eastAsia="zh-CN"/>
        </w:rPr>
        <w:t xml:space="preserve"> </w:t>
      </w:r>
      <w:r w:rsidR="00F74D6A">
        <w:rPr>
          <w:lang w:val="en-GB" w:eastAsia="zh-CN"/>
        </w:rPr>
        <w:t xml:space="preserve">the different </w:t>
      </w:r>
      <w:r w:rsidR="00A05EF8">
        <w:rPr>
          <w:lang w:val="en-GB" w:eastAsia="zh-CN"/>
        </w:rPr>
        <w:t>interface</w:t>
      </w:r>
      <w:r w:rsidR="00F74D6A">
        <w:rPr>
          <w:lang w:val="en-GB" w:eastAsia="zh-CN"/>
        </w:rPr>
        <w:t>s</w:t>
      </w:r>
      <w:r w:rsidR="00A05EF8">
        <w:rPr>
          <w:lang w:val="en-GB" w:eastAsia="zh-CN"/>
        </w:rPr>
        <w:t xml:space="preserve"> </w:t>
      </w:r>
      <w:r w:rsidR="00747BB3">
        <w:rPr>
          <w:lang w:val="en-GB" w:eastAsia="zh-CN"/>
        </w:rPr>
        <w:t xml:space="preserve">like </w:t>
      </w:r>
      <w:proofErr w:type="spellStart"/>
      <w:r w:rsidR="00D15EEE">
        <w:rPr>
          <w:lang w:val="en-GB" w:eastAsia="zh-CN"/>
        </w:rPr>
        <w:t>Xn</w:t>
      </w:r>
      <w:proofErr w:type="spellEnd"/>
      <w:r w:rsidR="00747BB3">
        <w:rPr>
          <w:lang w:val="en-GB" w:eastAsia="zh-CN"/>
        </w:rPr>
        <w:t>,</w:t>
      </w:r>
      <w:r w:rsidR="005F7821">
        <w:rPr>
          <w:lang w:val="en-GB" w:eastAsia="zh-CN"/>
        </w:rPr>
        <w:t xml:space="preserve"> </w:t>
      </w:r>
      <w:r w:rsidR="00F74D6A">
        <w:rPr>
          <w:lang w:val="en-GB" w:eastAsia="zh-CN"/>
        </w:rPr>
        <w:t>F</w:t>
      </w:r>
      <w:r w:rsidR="00747BB3">
        <w:rPr>
          <w:lang w:val="en-GB" w:eastAsia="zh-CN"/>
        </w:rPr>
        <w:t xml:space="preserve">1, </w:t>
      </w:r>
      <w:r w:rsidR="00D15EEE">
        <w:rPr>
          <w:lang w:val="en-GB" w:eastAsia="zh-CN"/>
        </w:rPr>
        <w:t>NGAP</w:t>
      </w:r>
      <w:r w:rsidR="00F74D6A">
        <w:rPr>
          <w:lang w:val="en-GB" w:eastAsia="zh-CN"/>
        </w:rPr>
        <w:t xml:space="preserve"> </w:t>
      </w:r>
      <w:r w:rsidR="00747BB3">
        <w:rPr>
          <w:lang w:val="en-GB" w:eastAsia="zh-CN"/>
        </w:rPr>
        <w:t xml:space="preserve">and </w:t>
      </w:r>
      <w:r w:rsidR="00D15EEE">
        <w:rPr>
          <w:lang w:val="en-GB" w:eastAsia="zh-CN"/>
        </w:rPr>
        <w:t xml:space="preserve">NAS is for </w:t>
      </w:r>
      <w:r w:rsidR="00747BB3">
        <w:rPr>
          <w:lang w:val="en-GB" w:eastAsia="zh-CN"/>
        </w:rPr>
        <w:t>the other WGs (</w:t>
      </w:r>
      <w:r w:rsidR="00D15EEE">
        <w:rPr>
          <w:lang w:val="en-GB" w:eastAsia="zh-CN"/>
        </w:rPr>
        <w:t>RAN3, SA2 and CT1</w:t>
      </w:r>
      <w:r w:rsidR="00747BB3">
        <w:rPr>
          <w:lang w:val="en-GB" w:eastAsia="zh-CN"/>
        </w:rPr>
        <w:t>)</w:t>
      </w:r>
      <w:r w:rsidR="00A05EF8">
        <w:rPr>
          <w:lang w:val="en-GB" w:eastAsia="zh-CN"/>
        </w:rPr>
        <w:t xml:space="preserve"> </w:t>
      </w:r>
      <w:r w:rsidR="00D15EEE">
        <w:rPr>
          <w:lang w:val="en-GB" w:eastAsia="zh-CN"/>
        </w:rPr>
        <w:t xml:space="preserve">to discuss further. Please find below a possible system view of the signalling view: </w:t>
      </w:r>
    </w:p>
    <w:p w14:paraId="79936840" w14:textId="3D12B41F" w:rsidR="006435BE" w:rsidRDefault="008C2EE1" w:rsidP="00177801">
      <w:pPr>
        <w:rPr>
          <w:lang w:val="en-GB" w:eastAsia="zh-CN"/>
        </w:rPr>
      </w:pPr>
      <w:r>
        <w:rPr>
          <w:noProof/>
          <w:lang w:val="en-GB" w:eastAsia="zh-CN"/>
        </w:rPr>
        <w:lastRenderedPageBreak/>
        <w:drawing>
          <wp:inline distT="0" distB="0" distL="0" distR="0" wp14:anchorId="67672414" wp14:editId="3E0EA340">
            <wp:extent cx="5943600" cy="6332220"/>
            <wp:effectExtent l="0" t="0" r="0" b="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943600" cy="6332220"/>
                    </a:xfrm>
                    <a:prstGeom prst="rect">
                      <a:avLst/>
                    </a:prstGeom>
                  </pic:spPr>
                </pic:pic>
              </a:graphicData>
            </a:graphic>
          </wp:inline>
        </w:drawing>
      </w:r>
    </w:p>
    <w:p w14:paraId="7B8F30DF" w14:textId="6B107B9C" w:rsidR="00F0649E" w:rsidRPr="00F0649E" w:rsidRDefault="00F0649E" w:rsidP="00177801">
      <w:pPr>
        <w:rPr>
          <w:b/>
          <w:bCs/>
          <w:lang w:val="en-GB" w:eastAsia="zh-CN"/>
        </w:rPr>
      </w:pPr>
      <w:r w:rsidRPr="00F0649E">
        <w:rPr>
          <w:b/>
          <w:bCs/>
          <w:lang w:val="en-GB" w:eastAsia="zh-CN"/>
        </w:rPr>
        <w:t>UE capability signalling</w:t>
      </w:r>
    </w:p>
    <w:p w14:paraId="1194D29F" w14:textId="04318A31" w:rsidR="00B30F52" w:rsidRDefault="00B30F52" w:rsidP="00177801">
      <w:pPr>
        <w:rPr>
          <w:lang w:val="en-GB" w:eastAsia="zh-CN"/>
        </w:rPr>
      </w:pPr>
      <w:r>
        <w:rPr>
          <w:lang w:val="en-GB" w:eastAsia="zh-CN"/>
        </w:rPr>
        <w:t xml:space="preserve">The subgrouping capability needs to be signalled via NAS, because the CN needs to know if the UE supports subgrouping, and whether it can assign a </w:t>
      </w:r>
      <w:proofErr w:type="spellStart"/>
      <w:r w:rsidRPr="00B30F52">
        <w:rPr>
          <w:i/>
          <w:iCs/>
          <w:lang w:val="en-GB" w:eastAsia="zh-CN"/>
        </w:rPr>
        <w:t>subgroupID</w:t>
      </w:r>
      <w:proofErr w:type="spellEnd"/>
      <w:r>
        <w:rPr>
          <w:lang w:val="en-GB" w:eastAsia="zh-CN"/>
        </w:rPr>
        <w:t xml:space="preserve"> to the UE. </w:t>
      </w:r>
    </w:p>
    <w:p w14:paraId="5C1F0CC3" w14:textId="57764692" w:rsidR="007B4B1A" w:rsidRDefault="00944C1C" w:rsidP="00177801">
      <w:pPr>
        <w:rPr>
          <w:lang w:val="en-GB" w:eastAsia="zh-CN"/>
        </w:rPr>
      </w:pPr>
      <w:r w:rsidRPr="00944C1C">
        <w:rPr>
          <w:lang w:val="en-GB" w:eastAsia="zh-CN"/>
        </w:rPr>
        <w:t>The UE</w:t>
      </w:r>
      <w:r>
        <w:rPr>
          <w:lang w:val="en-GB" w:eastAsia="zh-CN"/>
        </w:rPr>
        <w:t xml:space="preserve"> may support PEI without subgrouping, i.e. the RAN needs to be informed if the UE support PEI via AS UE capability signalling</w:t>
      </w:r>
      <w:r w:rsidR="00396D69">
        <w:rPr>
          <w:lang w:val="en-GB" w:eastAsia="zh-CN"/>
        </w:rPr>
        <w:t xml:space="preserve">. </w:t>
      </w:r>
      <w:r w:rsidR="007B4B1A">
        <w:rPr>
          <w:lang w:val="en-GB" w:eastAsia="zh-CN"/>
        </w:rPr>
        <w:t>For inter-operability reasons, the RAN needs to know if the UE supports PEI when the UE is paged</w:t>
      </w:r>
      <w:r w:rsidR="005C44FE">
        <w:rPr>
          <w:lang w:val="en-GB" w:eastAsia="zh-CN"/>
        </w:rPr>
        <w:t>. The</w:t>
      </w:r>
      <w:r w:rsidR="007B4B1A">
        <w:rPr>
          <w:lang w:val="en-GB" w:eastAsia="zh-CN"/>
        </w:rPr>
        <w:t xml:space="preserve"> RAN needs to know if it needs to transmit the PEI prior to the PO where the UE is paged</w:t>
      </w:r>
      <w:r w:rsidR="005C44FE">
        <w:rPr>
          <w:lang w:val="en-GB" w:eastAsia="zh-CN"/>
        </w:rPr>
        <w:t>, otherwise the UE would not wake-up and miss the Paging message</w:t>
      </w:r>
      <w:r w:rsidR="007B4B1A">
        <w:rPr>
          <w:lang w:val="en-GB" w:eastAsia="zh-CN"/>
        </w:rPr>
        <w:t>:</w:t>
      </w:r>
    </w:p>
    <w:p w14:paraId="61D5DDA6" w14:textId="7F9583EF" w:rsidR="007B4B1A" w:rsidRDefault="007B4B1A" w:rsidP="007B4B1A">
      <w:pPr>
        <w:rPr>
          <w:lang w:val="en-GB" w:eastAsia="zh-CN"/>
        </w:rPr>
      </w:pPr>
      <w:r w:rsidRPr="008A428A">
        <w:rPr>
          <w:b/>
          <w:bCs/>
          <w:lang w:val="en-GB" w:eastAsia="zh-CN"/>
        </w:rPr>
        <w:t xml:space="preserve">Observation </w:t>
      </w:r>
      <w:r w:rsidR="00936892">
        <w:rPr>
          <w:b/>
          <w:bCs/>
          <w:lang w:val="en-GB" w:eastAsia="zh-CN"/>
        </w:rPr>
        <w:t>2</w:t>
      </w:r>
      <w:r>
        <w:rPr>
          <w:lang w:val="en-GB" w:eastAsia="zh-CN"/>
        </w:rPr>
        <w:t xml:space="preserve">: </w:t>
      </w:r>
      <w:r w:rsidR="005C44FE">
        <w:rPr>
          <w:lang w:val="en-GB" w:eastAsia="zh-CN"/>
        </w:rPr>
        <w:t>T</w:t>
      </w:r>
      <w:r>
        <w:rPr>
          <w:lang w:val="en-GB" w:eastAsia="zh-CN"/>
        </w:rPr>
        <w:t xml:space="preserve">he RAN needs to know if the UE that </w:t>
      </w:r>
      <w:proofErr w:type="gramStart"/>
      <w:r>
        <w:rPr>
          <w:lang w:val="en-GB" w:eastAsia="zh-CN"/>
        </w:rPr>
        <w:t>is paged support</w:t>
      </w:r>
      <w:r w:rsidR="005C44FE">
        <w:rPr>
          <w:lang w:val="en-GB" w:eastAsia="zh-CN"/>
        </w:rPr>
        <w:t>s</w:t>
      </w:r>
      <w:r>
        <w:rPr>
          <w:lang w:val="en-GB" w:eastAsia="zh-CN"/>
        </w:rPr>
        <w:t xml:space="preserve"> PEI</w:t>
      </w:r>
      <w:proofErr w:type="gramEnd"/>
      <w:r>
        <w:rPr>
          <w:lang w:val="en-GB" w:eastAsia="zh-CN"/>
        </w:rPr>
        <w:t>, i.e. whether it needs to transmit the PEI prior to the PO where the UE is paged</w:t>
      </w:r>
      <w:r w:rsidR="00936892">
        <w:rPr>
          <w:lang w:val="en-GB" w:eastAsia="zh-CN"/>
        </w:rPr>
        <w:t xml:space="preserve">. </w:t>
      </w:r>
    </w:p>
    <w:p w14:paraId="1738E0D1" w14:textId="67AC6802" w:rsidR="007F7234" w:rsidRDefault="00396D69" w:rsidP="00177801">
      <w:pPr>
        <w:rPr>
          <w:iCs/>
        </w:rPr>
      </w:pPr>
      <w:r>
        <w:rPr>
          <w:lang w:val="en-GB" w:eastAsia="zh-CN"/>
        </w:rPr>
        <w:lastRenderedPageBreak/>
        <w:t xml:space="preserve">A separate </w:t>
      </w:r>
      <w:proofErr w:type="spellStart"/>
      <w:r w:rsidRPr="004F4374">
        <w:rPr>
          <w:i/>
          <w:iCs/>
          <w:lang w:val="en-GB" w:eastAsia="zh-CN"/>
        </w:rPr>
        <w:t>UERadioPagingInfo</w:t>
      </w:r>
      <w:proofErr w:type="spellEnd"/>
      <w:r w:rsidRPr="004F4374">
        <w:rPr>
          <w:i/>
          <w:iCs/>
          <w:lang w:val="en-GB" w:eastAsia="zh-CN"/>
        </w:rPr>
        <w:t xml:space="preserve"> </w:t>
      </w:r>
      <w:r>
        <w:rPr>
          <w:lang w:val="en-GB" w:eastAsia="zh-CN"/>
        </w:rPr>
        <w:t xml:space="preserve">IE </w:t>
      </w:r>
      <w:r w:rsidR="007F7234">
        <w:rPr>
          <w:lang w:val="en-GB" w:eastAsia="zh-CN"/>
        </w:rPr>
        <w:t>should be added to the</w:t>
      </w:r>
      <w:r>
        <w:rPr>
          <w:lang w:val="en-GB" w:eastAsia="zh-CN"/>
        </w:rPr>
        <w:t xml:space="preserve"> </w:t>
      </w:r>
      <w:proofErr w:type="spellStart"/>
      <w:r w:rsidRPr="006F115B">
        <w:rPr>
          <w:i/>
        </w:rPr>
        <w:t>UECapabilityInformation</w:t>
      </w:r>
      <w:proofErr w:type="spellEnd"/>
      <w:r w:rsidR="007F7234">
        <w:rPr>
          <w:iCs/>
        </w:rPr>
        <w:t xml:space="preserve"> message (similar as in LTE), where the PEI capability should be added:</w:t>
      </w:r>
    </w:p>
    <w:p w14:paraId="691859CD" w14:textId="69029DA3" w:rsidR="007F7234" w:rsidRDefault="007F7234" w:rsidP="00177801">
      <w:pPr>
        <w:rPr>
          <w:iCs/>
        </w:rPr>
      </w:pPr>
      <w:r w:rsidRPr="007F7234">
        <w:rPr>
          <w:b/>
          <w:bCs/>
          <w:iCs/>
        </w:rPr>
        <w:t>Proposal 5</w:t>
      </w:r>
      <w:r>
        <w:rPr>
          <w:iCs/>
        </w:rPr>
        <w:t xml:space="preserve">: The PEI capability is added </w:t>
      </w:r>
      <w:r w:rsidR="007A4029">
        <w:rPr>
          <w:iCs/>
        </w:rPr>
        <w:t xml:space="preserve">to the </w:t>
      </w:r>
      <w:proofErr w:type="spellStart"/>
      <w:r w:rsidR="007A4029" w:rsidRPr="004F4374">
        <w:rPr>
          <w:i/>
          <w:iCs/>
          <w:lang w:val="en-GB" w:eastAsia="zh-CN"/>
        </w:rPr>
        <w:t>UERadioPagingInfo</w:t>
      </w:r>
      <w:proofErr w:type="spellEnd"/>
      <w:r w:rsidR="007A4029" w:rsidRPr="004F4374">
        <w:rPr>
          <w:i/>
          <w:iCs/>
          <w:lang w:val="en-GB" w:eastAsia="zh-CN"/>
        </w:rPr>
        <w:t xml:space="preserve"> </w:t>
      </w:r>
      <w:r w:rsidR="007A4029">
        <w:rPr>
          <w:lang w:val="en-GB" w:eastAsia="zh-CN"/>
        </w:rPr>
        <w:t>IE</w:t>
      </w:r>
      <w:r w:rsidR="007D3114">
        <w:rPr>
          <w:lang w:val="en-GB" w:eastAsia="zh-CN"/>
        </w:rPr>
        <w:t xml:space="preserve"> (new)</w:t>
      </w:r>
      <w:r w:rsidR="007A4029">
        <w:rPr>
          <w:lang w:val="en-GB" w:eastAsia="zh-CN"/>
        </w:rPr>
        <w:t xml:space="preserve"> in the </w:t>
      </w:r>
      <w:proofErr w:type="spellStart"/>
      <w:r w:rsidR="007A4029" w:rsidRPr="006F115B">
        <w:rPr>
          <w:i/>
        </w:rPr>
        <w:t>UECapabilityInformation</w:t>
      </w:r>
      <w:proofErr w:type="spellEnd"/>
      <w:r w:rsidR="007A4029">
        <w:rPr>
          <w:iCs/>
        </w:rPr>
        <w:t xml:space="preserve"> message. </w:t>
      </w:r>
    </w:p>
    <w:p w14:paraId="7BE1A9DD" w14:textId="5ABFC274" w:rsidR="007A4029" w:rsidRPr="007F7234" w:rsidRDefault="007A4029" w:rsidP="00177801">
      <w:pPr>
        <w:rPr>
          <w:iCs/>
        </w:rPr>
      </w:pPr>
      <w:r>
        <w:rPr>
          <w:iCs/>
        </w:rPr>
        <w:t xml:space="preserve">The PEI capability is then automatically stored in the UE </w:t>
      </w:r>
      <w:r w:rsidR="005A3B2F">
        <w:rPr>
          <w:iCs/>
        </w:rPr>
        <w:t xml:space="preserve">context, and included in the CM-IDLE Paging message, and RAN is informed about this capability in the initial context </w:t>
      </w:r>
      <w:proofErr w:type="gramStart"/>
      <w:r w:rsidR="005A3B2F">
        <w:rPr>
          <w:iCs/>
        </w:rPr>
        <w:t>setup, and</w:t>
      </w:r>
      <w:proofErr w:type="gramEnd"/>
      <w:r w:rsidR="005A3B2F">
        <w:rPr>
          <w:iCs/>
        </w:rPr>
        <w:t xml:space="preserve"> can then use it for RAN paging. </w:t>
      </w:r>
    </w:p>
    <w:p w14:paraId="1F0F6E30" w14:textId="656C97D4" w:rsidR="00747BB3" w:rsidRPr="00747BB3" w:rsidRDefault="00747BB3" w:rsidP="00177801">
      <w:pPr>
        <w:rPr>
          <w:lang w:val="en-GB" w:eastAsia="zh-CN"/>
        </w:rPr>
      </w:pPr>
      <w:r w:rsidRPr="00747BB3">
        <w:rPr>
          <w:lang w:val="en-GB" w:eastAsia="zh-CN"/>
        </w:rPr>
        <w:t xml:space="preserve">In case </w:t>
      </w:r>
      <w:r>
        <w:rPr>
          <w:lang w:val="en-GB" w:eastAsia="zh-CN"/>
        </w:rPr>
        <w:t>PEI is only used in last used cell, then the neighbour cells do not need to be informed about PEI/subgroup info</w:t>
      </w:r>
      <w:r w:rsidR="00945DE5">
        <w:rPr>
          <w:lang w:val="en-GB" w:eastAsia="zh-CN"/>
        </w:rPr>
        <w:t xml:space="preserve"> in the RAN paging message on </w:t>
      </w:r>
      <w:proofErr w:type="spellStart"/>
      <w:r w:rsidR="00945DE5">
        <w:rPr>
          <w:lang w:val="en-GB" w:eastAsia="zh-CN"/>
        </w:rPr>
        <w:t>Xn</w:t>
      </w:r>
      <w:proofErr w:type="spellEnd"/>
      <w:r w:rsidR="00945DE5">
        <w:rPr>
          <w:lang w:val="en-GB" w:eastAsia="zh-CN"/>
        </w:rPr>
        <w:t xml:space="preserve"> interface: </w:t>
      </w:r>
    </w:p>
    <w:p w14:paraId="778E3133" w14:textId="6FC70FB7" w:rsidR="008A428A" w:rsidRDefault="008A428A" w:rsidP="00177801">
      <w:pPr>
        <w:rPr>
          <w:lang w:val="en-GB" w:eastAsia="zh-CN"/>
        </w:rPr>
      </w:pPr>
      <w:r w:rsidRPr="008A428A">
        <w:rPr>
          <w:b/>
          <w:bCs/>
          <w:lang w:val="en-GB" w:eastAsia="zh-CN"/>
        </w:rPr>
        <w:t xml:space="preserve">Observation </w:t>
      </w:r>
      <w:r w:rsidR="00936892">
        <w:rPr>
          <w:b/>
          <w:bCs/>
          <w:lang w:val="en-GB" w:eastAsia="zh-CN"/>
        </w:rPr>
        <w:t>3</w:t>
      </w:r>
      <w:r>
        <w:rPr>
          <w:lang w:val="en-GB" w:eastAsia="zh-CN"/>
        </w:rPr>
        <w:t>: In case PEI is used in last used cell only, then there is no need for PEI/subgroup</w:t>
      </w:r>
      <w:r w:rsidR="00E062F9">
        <w:rPr>
          <w:lang w:val="en-GB" w:eastAsia="zh-CN"/>
        </w:rPr>
        <w:t xml:space="preserve"> in </w:t>
      </w:r>
      <w:proofErr w:type="spellStart"/>
      <w:r w:rsidR="00E062F9">
        <w:rPr>
          <w:lang w:val="en-GB" w:eastAsia="zh-CN"/>
        </w:rPr>
        <w:t>Xn</w:t>
      </w:r>
      <w:proofErr w:type="spellEnd"/>
      <w:r w:rsidR="00E062F9">
        <w:rPr>
          <w:lang w:val="en-GB" w:eastAsia="zh-CN"/>
        </w:rPr>
        <w:t xml:space="preserve"> RAN paging message. </w:t>
      </w:r>
    </w:p>
    <w:p w14:paraId="61D074F8" w14:textId="09014322" w:rsidR="00945DE5" w:rsidRDefault="00945DE5" w:rsidP="00177801">
      <w:pPr>
        <w:rPr>
          <w:lang w:val="en-GB" w:eastAsia="zh-CN"/>
        </w:rPr>
      </w:pPr>
      <w:r>
        <w:rPr>
          <w:lang w:val="en-GB" w:eastAsia="zh-CN"/>
        </w:rPr>
        <w:t xml:space="preserve">The UE Radio Capability for Paging </w:t>
      </w:r>
      <w:r w:rsidR="00EA7DA9">
        <w:rPr>
          <w:lang w:val="en-GB" w:eastAsia="zh-CN"/>
        </w:rPr>
        <w:t>is</w:t>
      </w:r>
      <w:r>
        <w:rPr>
          <w:lang w:val="en-GB" w:eastAsia="zh-CN"/>
        </w:rPr>
        <w:t xml:space="preserve"> not present on the F1 interface, but whether </w:t>
      </w:r>
      <w:r w:rsidR="00EA7DA9">
        <w:rPr>
          <w:lang w:val="en-GB" w:eastAsia="zh-CN"/>
        </w:rPr>
        <w:t>it is</w:t>
      </w:r>
      <w:r>
        <w:rPr>
          <w:lang w:val="en-GB" w:eastAsia="zh-CN"/>
        </w:rPr>
        <w:t xml:space="preserve"> needed depends on the DU-CU split for paging and is for RAN3 to discuss further: </w:t>
      </w:r>
    </w:p>
    <w:p w14:paraId="113E7AA1" w14:textId="25A2D29C" w:rsidR="00573E8A" w:rsidRDefault="00573E8A" w:rsidP="00573E8A">
      <w:pPr>
        <w:rPr>
          <w:lang w:val="en-GB" w:eastAsia="zh-CN"/>
        </w:rPr>
      </w:pPr>
      <w:r w:rsidRPr="000921D3">
        <w:rPr>
          <w:b/>
          <w:bCs/>
          <w:lang w:val="en-GB" w:eastAsia="zh-CN"/>
        </w:rPr>
        <w:t xml:space="preserve">Observation </w:t>
      </w:r>
      <w:r w:rsidR="00936892">
        <w:rPr>
          <w:b/>
          <w:bCs/>
          <w:lang w:val="en-GB" w:eastAsia="zh-CN"/>
        </w:rPr>
        <w:t>4</w:t>
      </w:r>
      <w:r>
        <w:rPr>
          <w:lang w:val="en-GB" w:eastAsia="zh-CN"/>
        </w:rPr>
        <w:t xml:space="preserve">: Whether PEI/subgrouping capability (i.e. </w:t>
      </w:r>
      <w:r w:rsidR="00C45526">
        <w:rPr>
          <w:lang w:val="en-GB" w:eastAsia="zh-CN"/>
        </w:rPr>
        <w:t>UE Radio Capability for Paging) should be added to F1 interface in RAN Paging message depends on the DU-CU split for paging, which should be left to RAN3 to decide.</w:t>
      </w:r>
    </w:p>
    <w:p w14:paraId="16F75BC1" w14:textId="77777777" w:rsidR="00F53E63" w:rsidRPr="00F53E63" w:rsidRDefault="00F53E63" w:rsidP="00A3582E">
      <w:pPr>
        <w:pStyle w:val="Heading2"/>
      </w:pPr>
      <w:bookmarkStart w:id="6" w:name="_Hlk67543382"/>
      <w:r w:rsidRPr="00F53E63">
        <w:t>UE assistance</w:t>
      </w:r>
    </w:p>
    <w:p w14:paraId="4BD2B1D3" w14:textId="422EC2E3" w:rsidR="00177801" w:rsidRPr="007D328A" w:rsidRDefault="00177801" w:rsidP="00177801">
      <w:pPr>
        <w:rPr>
          <w:rFonts w:cs="Arial"/>
          <w:szCs w:val="20"/>
          <w:lang w:val="en-GB" w:eastAsia="zh-CN"/>
        </w:rPr>
      </w:pPr>
      <w:r w:rsidRPr="007D328A">
        <w:rPr>
          <w:rFonts w:cs="Arial"/>
          <w:szCs w:val="20"/>
          <w:lang w:val="en-GB" w:eastAsia="zh-CN"/>
        </w:rPr>
        <w:t xml:space="preserve">In case UE assistance is used, the CN practically gives the UE the control which group to choose, unless the CN takes further effort to check and monitor if the UE provided reliable and accurate information. But the latter option is a complexity that the network would typically like to avoid, provided that it is possible to implement at all. It is also not clear that the UE has information which the CN does not have, i.e. whether there is a need for the UE to send it (e.g. UE type, paging probability, etc). </w:t>
      </w:r>
    </w:p>
    <w:p w14:paraId="6CFCB9CD" w14:textId="77777777" w:rsidR="00177801" w:rsidRPr="007D328A" w:rsidRDefault="00177801" w:rsidP="00177801">
      <w:pPr>
        <w:rPr>
          <w:rFonts w:cs="Arial"/>
          <w:szCs w:val="20"/>
          <w:lang w:val="en-GB" w:eastAsia="zh-CN"/>
        </w:rPr>
      </w:pPr>
      <w:r w:rsidRPr="007D328A">
        <w:rPr>
          <w:rFonts w:cs="Arial"/>
          <w:szCs w:val="20"/>
          <w:lang w:val="en-GB" w:eastAsia="zh-CN"/>
        </w:rPr>
        <w:t xml:space="preserve">When UE assistance is introduced, then this is likely going to restrict the options that the NW has to assign groups. We do not see the need to have pre-defined group types e.g. paging probability, power sensitive, etc. The NW can perhaps ignore the UE assistance, but it would not be able to ignore pre-defined UE groups. The group assignment should be left completely to CN implementation: </w:t>
      </w:r>
    </w:p>
    <w:p w14:paraId="3670D89F" w14:textId="2F3AA534" w:rsidR="00177801" w:rsidRPr="007D328A" w:rsidRDefault="00177801" w:rsidP="00177801">
      <w:pPr>
        <w:rPr>
          <w:rFonts w:cs="Arial"/>
          <w:szCs w:val="20"/>
          <w:lang w:val="en-GB" w:eastAsia="zh-CN"/>
        </w:rPr>
      </w:pPr>
      <w:r w:rsidRPr="007D328A">
        <w:rPr>
          <w:rFonts w:cs="Arial"/>
          <w:b/>
          <w:bCs/>
          <w:szCs w:val="20"/>
          <w:lang w:val="en-GB" w:eastAsia="zh-CN"/>
        </w:rPr>
        <w:t xml:space="preserve">Proposal </w:t>
      </w:r>
      <w:r w:rsidR="00076589">
        <w:rPr>
          <w:rFonts w:cs="Arial"/>
          <w:b/>
          <w:bCs/>
          <w:szCs w:val="20"/>
          <w:lang w:val="en-GB" w:eastAsia="zh-CN"/>
        </w:rPr>
        <w:t>6</w:t>
      </w:r>
      <w:r w:rsidRPr="007D328A">
        <w:rPr>
          <w:rFonts w:cs="Arial"/>
          <w:szCs w:val="20"/>
          <w:lang w:val="en-GB" w:eastAsia="zh-CN"/>
        </w:rPr>
        <w:t xml:space="preserve">: UE assistance with CN assigned grouping is not needed. </w:t>
      </w:r>
    </w:p>
    <w:p w14:paraId="3ECB7112" w14:textId="5423253E" w:rsidR="003D07BF" w:rsidRPr="0098047F" w:rsidRDefault="003D07BF" w:rsidP="00A3582E">
      <w:pPr>
        <w:pStyle w:val="Heading2"/>
      </w:pPr>
      <w:r w:rsidRPr="0098047F">
        <w:t>CN-assigned and UE-ID based subgrouping</w:t>
      </w:r>
      <w:r w:rsidR="00CA3E32">
        <w:t xml:space="preserve"> </w:t>
      </w:r>
    </w:p>
    <w:p w14:paraId="1C9B6813" w14:textId="716F00FA" w:rsidR="00177801" w:rsidRPr="003D07BF" w:rsidRDefault="00076589" w:rsidP="00177801">
      <w:pPr>
        <w:rPr>
          <w:lang w:val="en-GB" w:eastAsia="zh-CN"/>
        </w:rPr>
      </w:pPr>
      <w:r>
        <w:rPr>
          <w:lang w:val="en-GB" w:eastAsia="zh-CN"/>
        </w:rPr>
        <w:t>As proposed by other companies as well, the UE-ID based method is straightforward</w:t>
      </w:r>
      <w:r w:rsidR="00177801" w:rsidRPr="003D07BF">
        <w:rPr>
          <w:lang w:val="en-GB" w:eastAsia="zh-CN"/>
        </w:rPr>
        <w:t>:</w:t>
      </w:r>
    </w:p>
    <w:p w14:paraId="10F46F6E" w14:textId="777D1222" w:rsidR="00177801" w:rsidRPr="003D07BF" w:rsidRDefault="00177801" w:rsidP="00177801">
      <w:pPr>
        <w:rPr>
          <w:lang w:val="en-GB" w:eastAsia="zh-CN"/>
        </w:rPr>
      </w:pPr>
      <w:r w:rsidRPr="003D07BF">
        <w:rPr>
          <w:b/>
          <w:bCs/>
          <w:lang w:val="en-GB" w:eastAsia="zh-CN"/>
        </w:rPr>
        <w:t xml:space="preserve">Proposal </w:t>
      </w:r>
      <w:r w:rsidR="00866AC9">
        <w:rPr>
          <w:b/>
          <w:bCs/>
          <w:lang w:val="en-GB" w:eastAsia="zh-CN"/>
        </w:rPr>
        <w:t>7</w:t>
      </w:r>
      <w:r w:rsidRPr="003D07BF">
        <w:rPr>
          <w:lang w:val="en-GB" w:eastAsia="zh-CN"/>
        </w:rPr>
        <w:t xml:space="preserve">: Specify in 38.304 how the UE determines to which group </w:t>
      </w:r>
      <w:proofErr w:type="spellStart"/>
      <w:r w:rsidRPr="003D07BF">
        <w:rPr>
          <w:lang w:val="en-GB" w:eastAsia="zh-CN"/>
        </w:rPr>
        <w:t>i_g</w:t>
      </w:r>
      <w:proofErr w:type="spellEnd"/>
      <w:r w:rsidRPr="003D07BF">
        <w:rPr>
          <w:lang w:val="en-GB" w:eastAsia="zh-CN"/>
        </w:rPr>
        <w:t xml:space="preserve"> it belongs based on its UE_ID:</w:t>
      </w:r>
    </w:p>
    <w:p w14:paraId="0C63903A" w14:textId="77777777" w:rsidR="00177801" w:rsidRPr="003D07BF" w:rsidRDefault="00177801" w:rsidP="00177801">
      <w:pPr>
        <w:spacing w:after="0"/>
        <w:ind w:firstLine="851"/>
        <w:rPr>
          <w:rFonts w:ascii="Times New Roman" w:hAnsi="Times New Roman"/>
          <w:color w:val="C45911" w:themeColor="accent2" w:themeShade="BF"/>
          <w:sz w:val="18"/>
          <w:szCs w:val="18"/>
          <w:lang w:val="sv-SE" w:eastAsia="zh-CN"/>
        </w:rPr>
      </w:pPr>
      <w:r w:rsidRPr="003D07BF">
        <w:rPr>
          <w:rFonts w:ascii="Times New Roman" w:hAnsi="Times New Roman"/>
          <w:color w:val="C45911" w:themeColor="accent2" w:themeShade="BF"/>
          <w:sz w:val="18"/>
          <w:szCs w:val="18"/>
          <w:lang w:val="sv-SE" w:eastAsia="zh-CN"/>
        </w:rPr>
        <w:t>i_g = (UE_ID/N*Ns) mod Ng</w:t>
      </w:r>
    </w:p>
    <w:p w14:paraId="62A0BC90" w14:textId="77777777" w:rsidR="00177801" w:rsidRPr="003D07BF" w:rsidRDefault="00177801" w:rsidP="00177801">
      <w:pPr>
        <w:spacing w:after="0"/>
        <w:ind w:firstLine="851"/>
        <w:rPr>
          <w:rFonts w:ascii="Times New Roman" w:hAnsi="Times New Roman"/>
          <w:color w:val="C45911" w:themeColor="accent2" w:themeShade="BF"/>
          <w:sz w:val="18"/>
          <w:szCs w:val="18"/>
          <w:lang w:val="sv-SE" w:eastAsia="zh-CN"/>
        </w:rPr>
      </w:pPr>
    </w:p>
    <w:p w14:paraId="4B6EC2B1" w14:textId="77777777" w:rsidR="00177801" w:rsidRPr="003D07BF" w:rsidRDefault="00177801" w:rsidP="00177801">
      <w:pPr>
        <w:spacing w:after="0"/>
        <w:ind w:firstLine="851"/>
        <w:rPr>
          <w:rFonts w:ascii="Times New Roman" w:hAnsi="Times New Roman"/>
          <w:color w:val="C45911" w:themeColor="accent2" w:themeShade="BF"/>
          <w:sz w:val="18"/>
          <w:szCs w:val="18"/>
          <w:lang w:val="en-GB" w:eastAsia="zh-CN"/>
        </w:rPr>
      </w:pPr>
      <w:r w:rsidRPr="003D07BF">
        <w:rPr>
          <w:rFonts w:ascii="Times New Roman" w:hAnsi="Times New Roman"/>
          <w:color w:val="C45911" w:themeColor="accent2" w:themeShade="BF"/>
          <w:sz w:val="18"/>
          <w:szCs w:val="18"/>
          <w:lang w:val="en-GB" w:eastAsia="zh-CN"/>
        </w:rPr>
        <w:t>With:</w:t>
      </w:r>
    </w:p>
    <w:p w14:paraId="732FED18" w14:textId="77777777" w:rsidR="00177801" w:rsidRPr="003D07BF" w:rsidRDefault="00177801" w:rsidP="00177801">
      <w:pPr>
        <w:spacing w:after="0"/>
        <w:ind w:left="720" w:firstLine="851"/>
        <w:rPr>
          <w:rFonts w:ascii="Times New Roman" w:hAnsi="Times New Roman"/>
          <w:color w:val="C45911" w:themeColor="accent2" w:themeShade="BF"/>
          <w:sz w:val="18"/>
          <w:szCs w:val="18"/>
          <w:lang w:val="en-GB" w:eastAsia="zh-CN"/>
        </w:rPr>
      </w:pPr>
      <w:r w:rsidRPr="003D07BF">
        <w:rPr>
          <w:rFonts w:ascii="Times New Roman" w:hAnsi="Times New Roman"/>
          <w:color w:val="C45911" w:themeColor="accent2" w:themeShade="BF"/>
          <w:sz w:val="18"/>
          <w:szCs w:val="18"/>
          <w:lang w:val="en-GB" w:eastAsia="zh-CN"/>
        </w:rPr>
        <w:t>Ng: Total number of groups</w:t>
      </w:r>
    </w:p>
    <w:p w14:paraId="10A7A809" w14:textId="77777777" w:rsidR="00177801" w:rsidRPr="003D07BF" w:rsidRDefault="00177801" w:rsidP="00177801">
      <w:pPr>
        <w:spacing w:after="0"/>
        <w:ind w:left="720" w:firstLine="851"/>
        <w:rPr>
          <w:rFonts w:ascii="Times New Roman" w:hAnsi="Times New Roman"/>
          <w:color w:val="C45911" w:themeColor="accent2" w:themeShade="BF"/>
          <w:sz w:val="18"/>
          <w:szCs w:val="18"/>
          <w:lang w:val="en-GB" w:eastAsia="zh-CN"/>
        </w:rPr>
      </w:pPr>
      <w:proofErr w:type="spellStart"/>
      <w:r w:rsidRPr="003D07BF">
        <w:rPr>
          <w:rFonts w:ascii="Times New Roman" w:hAnsi="Times New Roman"/>
          <w:color w:val="C45911" w:themeColor="accent2" w:themeShade="BF"/>
          <w:sz w:val="18"/>
          <w:szCs w:val="18"/>
          <w:lang w:val="en-GB" w:eastAsia="zh-CN"/>
        </w:rPr>
        <w:t>i_g</w:t>
      </w:r>
      <w:proofErr w:type="spellEnd"/>
      <w:r w:rsidRPr="003D07BF">
        <w:rPr>
          <w:rFonts w:ascii="Times New Roman" w:hAnsi="Times New Roman"/>
          <w:color w:val="C45911" w:themeColor="accent2" w:themeShade="BF"/>
          <w:sz w:val="18"/>
          <w:szCs w:val="18"/>
          <w:lang w:val="en-GB" w:eastAsia="zh-CN"/>
        </w:rPr>
        <w:t>: group index ranging from 0 to Ng-1</w:t>
      </w:r>
    </w:p>
    <w:p w14:paraId="0AE60D8E" w14:textId="77777777" w:rsidR="00177801" w:rsidRPr="003D07BF" w:rsidRDefault="00177801" w:rsidP="00177801">
      <w:pPr>
        <w:spacing w:after="0"/>
        <w:ind w:left="720" w:firstLine="851"/>
        <w:rPr>
          <w:rFonts w:ascii="Times New Roman" w:hAnsi="Times New Roman"/>
          <w:bCs/>
          <w:color w:val="C45911" w:themeColor="accent2" w:themeShade="BF"/>
          <w:sz w:val="18"/>
          <w:szCs w:val="18"/>
        </w:rPr>
      </w:pPr>
      <w:r w:rsidRPr="003D07BF">
        <w:rPr>
          <w:rFonts w:ascii="Times New Roman" w:hAnsi="Times New Roman"/>
          <w:bCs/>
          <w:color w:val="C45911" w:themeColor="accent2" w:themeShade="BF"/>
          <w:sz w:val="18"/>
          <w:szCs w:val="18"/>
        </w:rPr>
        <w:t xml:space="preserve">N: number of total paging </w:t>
      </w:r>
      <w:r w:rsidRPr="003D07BF">
        <w:rPr>
          <w:rFonts w:ascii="Times New Roman" w:hAnsi="Times New Roman"/>
          <w:bCs/>
          <w:color w:val="C45911" w:themeColor="accent2" w:themeShade="BF"/>
          <w:sz w:val="18"/>
          <w:szCs w:val="18"/>
          <w:lang w:eastAsia="ko-KR"/>
        </w:rPr>
        <w:t>frames</w:t>
      </w:r>
      <w:r w:rsidRPr="003D07BF">
        <w:rPr>
          <w:rFonts w:ascii="Times New Roman" w:hAnsi="Times New Roman"/>
          <w:bCs/>
          <w:color w:val="C45911" w:themeColor="accent2" w:themeShade="BF"/>
          <w:sz w:val="18"/>
          <w:szCs w:val="18"/>
        </w:rPr>
        <w:t xml:space="preserve"> in T</w:t>
      </w:r>
    </w:p>
    <w:p w14:paraId="36A2C17A" w14:textId="77777777" w:rsidR="00177801" w:rsidRPr="003D07BF" w:rsidRDefault="00177801" w:rsidP="00177801">
      <w:pPr>
        <w:ind w:left="720" w:firstLine="851"/>
        <w:rPr>
          <w:rFonts w:ascii="Times New Roman" w:hAnsi="Times New Roman"/>
          <w:color w:val="C45911" w:themeColor="accent2" w:themeShade="BF"/>
          <w:sz w:val="18"/>
          <w:szCs w:val="18"/>
          <w:lang w:val="en-GB" w:eastAsia="zh-CN"/>
        </w:rPr>
      </w:pPr>
      <w:r w:rsidRPr="003D07BF">
        <w:rPr>
          <w:rFonts w:ascii="Times New Roman" w:hAnsi="Times New Roman"/>
          <w:color w:val="C45911" w:themeColor="accent2" w:themeShade="BF"/>
          <w:sz w:val="18"/>
          <w:szCs w:val="18"/>
          <w:lang w:eastAsia="ko-KR"/>
        </w:rPr>
        <w:t xml:space="preserve">Ns: number of paging </w:t>
      </w:r>
      <w:r w:rsidRPr="003D07BF">
        <w:rPr>
          <w:rFonts w:ascii="Times New Roman" w:hAnsi="Times New Roman"/>
          <w:bCs/>
          <w:color w:val="C45911" w:themeColor="accent2" w:themeShade="BF"/>
          <w:sz w:val="18"/>
          <w:szCs w:val="18"/>
        </w:rPr>
        <w:t xml:space="preserve">occasions </w:t>
      </w:r>
      <w:r w:rsidRPr="003D07BF">
        <w:rPr>
          <w:rFonts w:ascii="Times New Roman" w:hAnsi="Times New Roman"/>
          <w:color w:val="C45911" w:themeColor="accent2" w:themeShade="BF"/>
          <w:sz w:val="18"/>
          <w:szCs w:val="18"/>
          <w:lang w:eastAsia="ko-KR"/>
        </w:rPr>
        <w:t>for a PF</w:t>
      </w:r>
    </w:p>
    <w:p w14:paraId="1CE52456" w14:textId="77777777" w:rsidR="00177801" w:rsidRPr="003D07BF" w:rsidRDefault="00177801" w:rsidP="00177801">
      <w:pPr>
        <w:rPr>
          <w:lang w:val="en-GB" w:eastAsia="zh-CN"/>
        </w:rPr>
      </w:pPr>
      <w:r w:rsidRPr="003D07BF">
        <w:rPr>
          <w:lang w:val="en-GB" w:eastAsia="zh-CN"/>
        </w:rPr>
        <w:t xml:space="preserve">For the UE to determine to which group it belongs, the total number of groups parameter (Ng) needs to be added to the PDCCH-Config in </w:t>
      </w:r>
      <w:r w:rsidRPr="003D07BF">
        <w:rPr>
          <w:i/>
          <w:iCs/>
          <w:lang w:val="en-GB" w:eastAsia="zh-CN"/>
        </w:rPr>
        <w:t>SIB1</w:t>
      </w:r>
      <w:r w:rsidRPr="003D07BF">
        <w:rPr>
          <w:lang w:val="en-GB" w:eastAsia="zh-CN"/>
        </w:rPr>
        <w:t xml:space="preserve">: </w:t>
      </w:r>
    </w:p>
    <w:p w14:paraId="1DAFC7DE" w14:textId="4FB8D97D" w:rsidR="00177801" w:rsidRPr="003D07BF" w:rsidRDefault="00177801" w:rsidP="00177801">
      <w:pPr>
        <w:rPr>
          <w:lang w:val="en-GB" w:eastAsia="zh-CN"/>
        </w:rPr>
      </w:pPr>
      <w:r w:rsidRPr="003D07BF">
        <w:rPr>
          <w:b/>
          <w:bCs/>
          <w:lang w:val="en-GB" w:eastAsia="zh-CN"/>
        </w:rPr>
        <w:t xml:space="preserve">Proposal </w:t>
      </w:r>
      <w:r w:rsidR="00866AC9">
        <w:rPr>
          <w:b/>
          <w:bCs/>
          <w:lang w:val="en-GB" w:eastAsia="zh-CN"/>
        </w:rPr>
        <w:t>8</w:t>
      </w:r>
      <w:r w:rsidRPr="003D07BF">
        <w:rPr>
          <w:lang w:val="en-GB" w:eastAsia="zh-CN"/>
        </w:rPr>
        <w:t xml:space="preserve">: Introduce </w:t>
      </w:r>
      <w:r w:rsidR="00866AC9">
        <w:rPr>
          <w:lang w:val="en-GB" w:eastAsia="zh-CN"/>
        </w:rPr>
        <w:t>Ng</w:t>
      </w:r>
      <w:r w:rsidR="005C655A">
        <w:rPr>
          <w:lang w:val="en-GB" w:eastAsia="zh-CN"/>
        </w:rPr>
        <w:t xml:space="preserve"> (</w:t>
      </w:r>
      <w:proofErr w:type="spellStart"/>
      <w:r w:rsidR="005C655A" w:rsidRPr="00463BA3">
        <w:rPr>
          <w:i/>
          <w:iCs/>
          <w:lang w:val="en-GB" w:eastAsia="zh-CN"/>
        </w:rPr>
        <w:t>subgroupsNumPerPO</w:t>
      </w:r>
      <w:proofErr w:type="spellEnd"/>
      <w:r w:rsidR="005C655A">
        <w:rPr>
          <w:lang w:val="en-GB" w:eastAsia="zh-CN"/>
        </w:rPr>
        <w:t xml:space="preserve">) </w:t>
      </w:r>
      <w:r w:rsidRPr="003D07BF">
        <w:rPr>
          <w:lang w:val="en-GB" w:eastAsia="zh-CN"/>
        </w:rPr>
        <w:t xml:space="preserve">parameter in PDCCH-config in </w:t>
      </w:r>
      <w:r w:rsidRPr="003D07BF">
        <w:rPr>
          <w:i/>
          <w:iCs/>
          <w:lang w:val="en-GB" w:eastAsia="zh-CN"/>
        </w:rPr>
        <w:t>SIB1</w:t>
      </w:r>
      <w:r w:rsidRPr="003D07BF">
        <w:rPr>
          <w:lang w:val="en-GB" w:eastAsia="zh-CN"/>
        </w:rPr>
        <w:t>.</w:t>
      </w:r>
    </w:p>
    <w:p w14:paraId="7B935434" w14:textId="77777777" w:rsidR="00177801" w:rsidRPr="003D07BF" w:rsidRDefault="00177801" w:rsidP="00177801">
      <w:pPr>
        <w:rPr>
          <w:lang w:val="en-GB" w:eastAsia="zh-CN"/>
        </w:rPr>
      </w:pPr>
      <w:r w:rsidRPr="003D07BF">
        <w:rPr>
          <w:lang w:val="en-GB" w:eastAsia="zh-CN"/>
        </w:rPr>
        <w:t xml:space="preserve">The presence of Ng parameter in </w:t>
      </w:r>
      <w:r w:rsidRPr="003D07BF">
        <w:rPr>
          <w:i/>
          <w:iCs/>
          <w:lang w:val="en-GB" w:eastAsia="zh-CN"/>
        </w:rPr>
        <w:t>SIB1</w:t>
      </w:r>
      <w:r w:rsidRPr="003D07BF">
        <w:rPr>
          <w:lang w:val="en-GB" w:eastAsia="zh-CN"/>
        </w:rPr>
        <w:t xml:space="preserve"> indicates that the gNB supports UE_ID based grouping.</w:t>
      </w:r>
    </w:p>
    <w:p w14:paraId="5E1256CF" w14:textId="37695509" w:rsidR="00177801" w:rsidRPr="003D07BF" w:rsidRDefault="00177801" w:rsidP="00177801">
      <w:pPr>
        <w:rPr>
          <w:lang w:val="en-GB" w:eastAsia="zh-CN"/>
        </w:rPr>
      </w:pPr>
      <w:r w:rsidRPr="003D07BF">
        <w:rPr>
          <w:b/>
          <w:bCs/>
          <w:lang w:val="en-GB" w:eastAsia="zh-CN"/>
        </w:rPr>
        <w:lastRenderedPageBreak/>
        <w:t xml:space="preserve">Proposal </w:t>
      </w:r>
      <w:r w:rsidR="005C655A">
        <w:rPr>
          <w:b/>
          <w:bCs/>
          <w:lang w:val="en-GB" w:eastAsia="zh-CN"/>
        </w:rPr>
        <w:t>9</w:t>
      </w:r>
      <w:r w:rsidRPr="003D07BF">
        <w:rPr>
          <w:lang w:val="en-GB" w:eastAsia="zh-CN"/>
        </w:rPr>
        <w:t xml:space="preserve">: Presence of Ng parameter in </w:t>
      </w:r>
      <w:r w:rsidRPr="003D07BF">
        <w:rPr>
          <w:i/>
          <w:iCs/>
          <w:lang w:val="en-GB" w:eastAsia="zh-CN"/>
        </w:rPr>
        <w:t>SIB1</w:t>
      </w:r>
      <w:r w:rsidRPr="003D07BF">
        <w:rPr>
          <w:lang w:val="en-GB" w:eastAsia="zh-CN"/>
        </w:rPr>
        <w:t xml:space="preserve"> indicates that gNB supports UE_ID based grouping</w:t>
      </w:r>
      <w:r w:rsidR="005C655A">
        <w:rPr>
          <w:lang w:val="en-GB" w:eastAsia="zh-CN"/>
        </w:rPr>
        <w:t xml:space="preserve"> and that UE-ID based grouping is used in the cell</w:t>
      </w:r>
      <w:r w:rsidRPr="003D07BF">
        <w:rPr>
          <w:lang w:val="en-GB" w:eastAsia="zh-CN"/>
        </w:rPr>
        <w:t xml:space="preserve">. </w:t>
      </w:r>
    </w:p>
    <w:p w14:paraId="5E650D32" w14:textId="77777777" w:rsidR="009D725A" w:rsidRDefault="009D725A" w:rsidP="009D725A">
      <w:pPr>
        <w:pStyle w:val="Heading1"/>
        <w:jc w:val="both"/>
      </w:pPr>
      <w:bookmarkStart w:id="7" w:name="_Toc242573360"/>
      <w:bookmarkEnd w:id="6"/>
      <w:r>
        <w:t>Summary</w:t>
      </w:r>
      <w:bookmarkEnd w:id="7"/>
    </w:p>
    <w:p w14:paraId="65B81F03" w14:textId="135C9AE6" w:rsidR="001659F2" w:rsidRDefault="001659F2" w:rsidP="001659F2">
      <w:bookmarkStart w:id="8" w:name="_Toc242573361"/>
      <w:r>
        <w:t xml:space="preserve">RAN2 is kindly asked to </w:t>
      </w:r>
      <w:r w:rsidR="00910638">
        <w:t xml:space="preserve">discuss </w:t>
      </w:r>
      <w:r w:rsidR="00E926C7">
        <w:t>CN assigned paging subgroups</w:t>
      </w:r>
      <w:r>
        <w:t xml:space="preserve">: </w:t>
      </w:r>
    </w:p>
    <w:p w14:paraId="6C6766F8" w14:textId="77777777" w:rsidR="00570E00" w:rsidRPr="00EB7F52" w:rsidRDefault="00570E00" w:rsidP="00570E00">
      <w:pPr>
        <w:rPr>
          <w:lang w:val="en-GB" w:eastAsia="zh-CN"/>
        </w:rPr>
      </w:pPr>
      <w:r w:rsidRPr="00403AB7">
        <w:rPr>
          <w:b/>
          <w:bCs/>
          <w:lang w:val="en-GB" w:eastAsia="zh-CN"/>
        </w:rPr>
        <w:t>Observation 1</w:t>
      </w:r>
      <w:r>
        <w:rPr>
          <w:lang w:val="en-GB" w:eastAsia="zh-CN"/>
        </w:rPr>
        <w:t xml:space="preserve">: The UE can only save power with grouping information in Paging PDCCH when the UE supports K0 &gt; 0 and the UE is paged in a dedicated PO where legacy UEs are not paged. </w:t>
      </w:r>
    </w:p>
    <w:p w14:paraId="5CB0FB2E" w14:textId="77777777" w:rsidR="00E926C7" w:rsidRDefault="00E926C7" w:rsidP="00E926C7">
      <w:pPr>
        <w:rPr>
          <w:lang w:val="en-GB" w:eastAsia="zh-CN"/>
        </w:rPr>
      </w:pPr>
      <w:r w:rsidRPr="008A428A">
        <w:rPr>
          <w:b/>
          <w:bCs/>
          <w:lang w:val="en-GB" w:eastAsia="zh-CN"/>
        </w:rPr>
        <w:t xml:space="preserve">Observation </w:t>
      </w:r>
      <w:r>
        <w:rPr>
          <w:b/>
          <w:bCs/>
          <w:lang w:val="en-GB" w:eastAsia="zh-CN"/>
        </w:rPr>
        <w:t>2</w:t>
      </w:r>
      <w:r>
        <w:rPr>
          <w:lang w:val="en-GB" w:eastAsia="zh-CN"/>
        </w:rPr>
        <w:t xml:space="preserve">: The RAN needs to know if the UE that </w:t>
      </w:r>
      <w:proofErr w:type="gramStart"/>
      <w:r>
        <w:rPr>
          <w:lang w:val="en-GB" w:eastAsia="zh-CN"/>
        </w:rPr>
        <w:t>is paged supports PEI</w:t>
      </w:r>
      <w:proofErr w:type="gramEnd"/>
      <w:r>
        <w:rPr>
          <w:lang w:val="en-GB" w:eastAsia="zh-CN"/>
        </w:rPr>
        <w:t xml:space="preserve">, i.e. whether it needs to transmit the PEI prior to the PO where the UE is paged. </w:t>
      </w:r>
    </w:p>
    <w:p w14:paraId="0CA0EA1B" w14:textId="77777777" w:rsidR="00E926C7" w:rsidRDefault="00E926C7" w:rsidP="00E926C7">
      <w:pPr>
        <w:rPr>
          <w:lang w:val="en-GB" w:eastAsia="zh-CN"/>
        </w:rPr>
      </w:pPr>
      <w:r w:rsidRPr="008A428A">
        <w:rPr>
          <w:b/>
          <w:bCs/>
          <w:lang w:val="en-GB" w:eastAsia="zh-CN"/>
        </w:rPr>
        <w:t xml:space="preserve">Observation </w:t>
      </w:r>
      <w:r>
        <w:rPr>
          <w:b/>
          <w:bCs/>
          <w:lang w:val="en-GB" w:eastAsia="zh-CN"/>
        </w:rPr>
        <w:t>3</w:t>
      </w:r>
      <w:r>
        <w:rPr>
          <w:lang w:val="en-GB" w:eastAsia="zh-CN"/>
        </w:rPr>
        <w:t xml:space="preserve">: In case PEI is used in last used cell only, then there is no need for PEI/subgroup in </w:t>
      </w:r>
      <w:proofErr w:type="spellStart"/>
      <w:r>
        <w:rPr>
          <w:lang w:val="en-GB" w:eastAsia="zh-CN"/>
        </w:rPr>
        <w:t>Xn</w:t>
      </w:r>
      <w:proofErr w:type="spellEnd"/>
      <w:r>
        <w:rPr>
          <w:lang w:val="en-GB" w:eastAsia="zh-CN"/>
        </w:rPr>
        <w:t xml:space="preserve"> RAN paging message. </w:t>
      </w:r>
    </w:p>
    <w:p w14:paraId="1441D1D9" w14:textId="77777777" w:rsidR="00E926C7" w:rsidRDefault="00E926C7" w:rsidP="00E926C7">
      <w:pPr>
        <w:rPr>
          <w:lang w:val="en-GB" w:eastAsia="zh-CN"/>
        </w:rPr>
      </w:pPr>
      <w:r w:rsidRPr="000921D3">
        <w:rPr>
          <w:b/>
          <w:bCs/>
          <w:lang w:val="en-GB" w:eastAsia="zh-CN"/>
        </w:rPr>
        <w:t xml:space="preserve">Observation </w:t>
      </w:r>
      <w:r>
        <w:rPr>
          <w:b/>
          <w:bCs/>
          <w:lang w:val="en-GB" w:eastAsia="zh-CN"/>
        </w:rPr>
        <w:t>4</w:t>
      </w:r>
      <w:r>
        <w:rPr>
          <w:lang w:val="en-GB" w:eastAsia="zh-CN"/>
        </w:rPr>
        <w:t>: Whether PEI/subgrouping capability (i.e. UE Radio Capability for Paging) should be added to F1 interface in RAN Paging message depends on the DU-CU split for paging, which should be left to RAN3 to decide.</w:t>
      </w:r>
    </w:p>
    <w:p w14:paraId="7D4166D7" w14:textId="77777777" w:rsidR="00E926C7" w:rsidRDefault="00E926C7" w:rsidP="00570E00">
      <w:pPr>
        <w:rPr>
          <w:rFonts w:cs="Arial"/>
          <w:b/>
          <w:bCs/>
          <w:color w:val="000000" w:themeColor="text1"/>
          <w:szCs w:val="20"/>
          <w:lang w:val="en-GB" w:eastAsia="zh-CN"/>
        </w:rPr>
      </w:pPr>
    </w:p>
    <w:p w14:paraId="7A3EA20C" w14:textId="2E8346D7" w:rsidR="00570E00" w:rsidRDefault="00570E00" w:rsidP="00570E00">
      <w:pPr>
        <w:rPr>
          <w:rFonts w:cs="Arial"/>
          <w:color w:val="000000" w:themeColor="text1"/>
          <w:szCs w:val="20"/>
          <w:lang w:val="en-GB" w:eastAsia="zh-CN"/>
        </w:rPr>
      </w:pPr>
      <w:r w:rsidRPr="00E77CE2">
        <w:rPr>
          <w:rFonts w:cs="Arial"/>
          <w:b/>
          <w:bCs/>
          <w:color w:val="000000" w:themeColor="text1"/>
          <w:szCs w:val="20"/>
          <w:lang w:val="en-GB" w:eastAsia="zh-CN"/>
        </w:rPr>
        <w:t xml:space="preserve">Proposal </w:t>
      </w:r>
      <w:r>
        <w:rPr>
          <w:rFonts w:cs="Arial"/>
          <w:b/>
          <w:bCs/>
          <w:color w:val="000000" w:themeColor="text1"/>
          <w:szCs w:val="20"/>
          <w:lang w:val="en-GB" w:eastAsia="zh-CN"/>
        </w:rPr>
        <w:t>1</w:t>
      </w:r>
      <w:r w:rsidRPr="00E77CE2">
        <w:rPr>
          <w:rFonts w:cs="Arial"/>
          <w:color w:val="000000" w:themeColor="text1"/>
          <w:szCs w:val="20"/>
          <w:lang w:val="en-GB" w:eastAsia="zh-CN"/>
        </w:rPr>
        <w:t xml:space="preserve">: Network can configure additional PO(s) </w:t>
      </w:r>
      <w:r>
        <w:rPr>
          <w:rFonts w:cs="Arial"/>
          <w:color w:val="000000" w:themeColor="text1"/>
          <w:szCs w:val="20"/>
          <w:lang w:val="en-GB" w:eastAsia="zh-CN"/>
        </w:rPr>
        <w:t>dedicated to</w:t>
      </w:r>
      <w:r w:rsidRPr="00E77CE2">
        <w:rPr>
          <w:rFonts w:cs="Arial"/>
          <w:color w:val="000000" w:themeColor="text1"/>
          <w:szCs w:val="20"/>
          <w:lang w:val="en-GB" w:eastAsia="zh-CN"/>
        </w:rPr>
        <w:t xml:space="preserve"> UEs that support K0 &gt; 0.</w:t>
      </w:r>
    </w:p>
    <w:p w14:paraId="34DFFEAF" w14:textId="77777777" w:rsidR="00570E00" w:rsidRDefault="00570E00" w:rsidP="00570E00">
      <w:pPr>
        <w:rPr>
          <w:rFonts w:cs="Arial"/>
          <w:color w:val="000000" w:themeColor="text1"/>
          <w:szCs w:val="20"/>
          <w:lang w:val="en-GB" w:eastAsia="zh-CN"/>
        </w:rPr>
      </w:pPr>
      <w:r w:rsidRPr="00E77CE2">
        <w:rPr>
          <w:rFonts w:cs="Arial"/>
          <w:b/>
          <w:bCs/>
          <w:color w:val="000000" w:themeColor="text1"/>
          <w:szCs w:val="20"/>
          <w:lang w:val="en-GB" w:eastAsia="zh-CN"/>
        </w:rPr>
        <w:t xml:space="preserve">Proposal </w:t>
      </w:r>
      <w:r>
        <w:rPr>
          <w:rFonts w:cs="Arial"/>
          <w:b/>
          <w:bCs/>
          <w:color w:val="000000" w:themeColor="text1"/>
          <w:szCs w:val="20"/>
          <w:lang w:val="en-GB" w:eastAsia="zh-CN"/>
        </w:rPr>
        <w:t>2</w:t>
      </w:r>
      <w:r w:rsidRPr="00E77CE2">
        <w:rPr>
          <w:rFonts w:cs="Arial"/>
          <w:color w:val="000000" w:themeColor="text1"/>
          <w:szCs w:val="20"/>
          <w:lang w:val="en-GB" w:eastAsia="zh-CN"/>
        </w:rPr>
        <w:t xml:space="preserve">: </w:t>
      </w:r>
      <w:r>
        <w:rPr>
          <w:rFonts w:cs="Arial"/>
          <w:color w:val="000000" w:themeColor="text1"/>
          <w:szCs w:val="20"/>
          <w:lang w:val="en-GB" w:eastAsia="zh-CN"/>
        </w:rPr>
        <w:t xml:space="preserve">Network can configure dedicated POs for UEs supporting K0&gt;0 via a second </w:t>
      </w:r>
      <w:proofErr w:type="spellStart"/>
      <w:r w:rsidRPr="0060244E">
        <w:rPr>
          <w:i/>
          <w:iCs/>
        </w:rPr>
        <w:t>nAndPagingFrameOffset</w:t>
      </w:r>
      <w:proofErr w:type="spellEnd"/>
      <w:r>
        <w:rPr>
          <w:rFonts w:cs="Arial"/>
          <w:color w:val="000000" w:themeColor="text1"/>
          <w:szCs w:val="20"/>
          <w:lang w:val="en-GB" w:eastAsia="zh-CN"/>
        </w:rPr>
        <w:t xml:space="preserve"> and/or </w:t>
      </w:r>
      <w:proofErr w:type="spellStart"/>
      <w:r w:rsidRPr="0060244E">
        <w:rPr>
          <w:i/>
          <w:iCs/>
        </w:rPr>
        <w:t>firstPDCCH-MonitoringOccasionOfPO</w:t>
      </w:r>
      <w:proofErr w:type="spellEnd"/>
      <w:r>
        <w:rPr>
          <w:rFonts w:cs="Arial"/>
          <w:color w:val="000000" w:themeColor="text1"/>
          <w:szCs w:val="20"/>
          <w:lang w:val="en-GB" w:eastAsia="zh-CN"/>
        </w:rPr>
        <w:t xml:space="preserve"> parameter.</w:t>
      </w:r>
    </w:p>
    <w:p w14:paraId="590F81D4" w14:textId="77777777" w:rsidR="00570E00" w:rsidRDefault="00570E00" w:rsidP="00570E00">
      <w:pPr>
        <w:rPr>
          <w:lang w:val="en-GB" w:eastAsia="zh-CN"/>
        </w:rPr>
      </w:pPr>
      <w:r w:rsidRPr="001475A0">
        <w:rPr>
          <w:b/>
          <w:bCs/>
          <w:lang w:val="en-GB" w:eastAsia="zh-CN"/>
        </w:rPr>
        <w:t xml:space="preserve">Proposal </w:t>
      </w:r>
      <w:r>
        <w:rPr>
          <w:b/>
          <w:bCs/>
          <w:lang w:val="en-GB" w:eastAsia="zh-CN"/>
        </w:rPr>
        <w:t>3</w:t>
      </w:r>
      <w:r>
        <w:rPr>
          <w:lang w:val="en-GB" w:eastAsia="zh-CN"/>
        </w:rPr>
        <w:t xml:space="preserve">: In case UE-ID based configuration is provided in SIB, the UE uses the </w:t>
      </w:r>
      <w:proofErr w:type="spellStart"/>
      <w:r w:rsidRPr="001475A0">
        <w:rPr>
          <w:i/>
          <w:iCs/>
          <w:lang w:val="en-GB" w:eastAsia="zh-CN"/>
        </w:rPr>
        <w:t>subgroupID</w:t>
      </w:r>
      <w:proofErr w:type="spellEnd"/>
      <w:r>
        <w:rPr>
          <w:lang w:val="en-GB" w:eastAsia="zh-CN"/>
        </w:rPr>
        <w:t xml:space="preserve"> assigned via UE-ID based method (also when the UE has a CN-assigned </w:t>
      </w:r>
      <w:proofErr w:type="spellStart"/>
      <w:r w:rsidRPr="001475A0">
        <w:rPr>
          <w:i/>
          <w:iCs/>
          <w:lang w:val="en-GB" w:eastAsia="zh-CN"/>
        </w:rPr>
        <w:t>subgroupID</w:t>
      </w:r>
      <w:proofErr w:type="spellEnd"/>
      <w:r>
        <w:rPr>
          <w:lang w:val="en-GB" w:eastAsia="zh-CN"/>
        </w:rPr>
        <w:t xml:space="preserve">). </w:t>
      </w:r>
    </w:p>
    <w:p w14:paraId="5EA0D22C" w14:textId="77777777" w:rsidR="00570E00" w:rsidRDefault="00570E00" w:rsidP="00570E00">
      <w:pPr>
        <w:spacing w:before="200"/>
        <w:rPr>
          <w:lang w:val="en-GB" w:eastAsia="zh-CN"/>
        </w:rPr>
      </w:pPr>
      <w:r w:rsidRPr="00463BA3">
        <w:rPr>
          <w:b/>
          <w:bCs/>
          <w:lang w:val="en-GB" w:eastAsia="zh-CN"/>
        </w:rPr>
        <w:t xml:space="preserve">Proposal </w:t>
      </w:r>
      <w:r>
        <w:rPr>
          <w:b/>
          <w:bCs/>
          <w:lang w:val="en-GB" w:eastAsia="zh-CN"/>
        </w:rPr>
        <w:t>4</w:t>
      </w:r>
      <w:r>
        <w:rPr>
          <w:lang w:val="en-GB" w:eastAsia="zh-CN"/>
        </w:rPr>
        <w:t xml:space="preserve">: CN informs RAN about the number of </w:t>
      </w:r>
      <w:proofErr w:type="spellStart"/>
      <w:r w:rsidRPr="00463BA3">
        <w:rPr>
          <w:i/>
          <w:iCs/>
          <w:lang w:val="en-GB" w:eastAsia="zh-CN"/>
        </w:rPr>
        <w:t>subgroupsNumPerPO</w:t>
      </w:r>
      <w:proofErr w:type="spellEnd"/>
      <w:r>
        <w:rPr>
          <w:lang w:val="en-GB" w:eastAsia="zh-CN"/>
        </w:rPr>
        <w:t xml:space="preserve"> to use for the CN-assigned subgrouping. </w:t>
      </w:r>
    </w:p>
    <w:p w14:paraId="7B9739A8" w14:textId="77777777" w:rsidR="007D3114" w:rsidRDefault="007D3114" w:rsidP="007D3114">
      <w:pPr>
        <w:rPr>
          <w:iCs/>
        </w:rPr>
      </w:pPr>
      <w:r w:rsidRPr="007F7234">
        <w:rPr>
          <w:b/>
          <w:bCs/>
          <w:iCs/>
        </w:rPr>
        <w:t>Proposal 5</w:t>
      </w:r>
      <w:r>
        <w:rPr>
          <w:iCs/>
        </w:rPr>
        <w:t xml:space="preserve">: The PEI capability is added to the </w:t>
      </w:r>
      <w:proofErr w:type="spellStart"/>
      <w:r w:rsidRPr="004F4374">
        <w:rPr>
          <w:i/>
          <w:iCs/>
          <w:lang w:val="en-GB" w:eastAsia="zh-CN"/>
        </w:rPr>
        <w:t>UERadioPagingInfo</w:t>
      </w:r>
      <w:proofErr w:type="spellEnd"/>
      <w:r w:rsidRPr="004F4374">
        <w:rPr>
          <w:i/>
          <w:iCs/>
          <w:lang w:val="en-GB" w:eastAsia="zh-CN"/>
        </w:rPr>
        <w:t xml:space="preserve"> </w:t>
      </w:r>
      <w:r>
        <w:rPr>
          <w:lang w:val="en-GB" w:eastAsia="zh-CN"/>
        </w:rPr>
        <w:t xml:space="preserve">IE (new) in the </w:t>
      </w:r>
      <w:proofErr w:type="spellStart"/>
      <w:r w:rsidRPr="006F115B">
        <w:rPr>
          <w:i/>
        </w:rPr>
        <w:t>UECapabilityInformation</w:t>
      </w:r>
      <w:proofErr w:type="spellEnd"/>
      <w:r>
        <w:rPr>
          <w:iCs/>
        </w:rPr>
        <w:t xml:space="preserve"> message. </w:t>
      </w:r>
    </w:p>
    <w:p w14:paraId="5EF0D291" w14:textId="77777777" w:rsidR="00570E00" w:rsidRPr="007D328A" w:rsidRDefault="00570E00" w:rsidP="00570E00">
      <w:pPr>
        <w:rPr>
          <w:rFonts w:cs="Arial"/>
          <w:szCs w:val="20"/>
          <w:lang w:val="en-GB" w:eastAsia="zh-CN"/>
        </w:rPr>
      </w:pPr>
      <w:r w:rsidRPr="007D328A">
        <w:rPr>
          <w:rFonts w:cs="Arial"/>
          <w:b/>
          <w:bCs/>
          <w:szCs w:val="20"/>
          <w:lang w:val="en-GB" w:eastAsia="zh-CN"/>
        </w:rPr>
        <w:t xml:space="preserve">Proposal </w:t>
      </w:r>
      <w:r>
        <w:rPr>
          <w:rFonts w:cs="Arial"/>
          <w:b/>
          <w:bCs/>
          <w:szCs w:val="20"/>
          <w:lang w:val="en-GB" w:eastAsia="zh-CN"/>
        </w:rPr>
        <w:t>6</w:t>
      </w:r>
      <w:r w:rsidRPr="007D328A">
        <w:rPr>
          <w:rFonts w:cs="Arial"/>
          <w:szCs w:val="20"/>
          <w:lang w:val="en-GB" w:eastAsia="zh-CN"/>
        </w:rPr>
        <w:t xml:space="preserve">: UE assistance with CN assigned grouping is not needed. </w:t>
      </w:r>
    </w:p>
    <w:p w14:paraId="26320A37" w14:textId="563B33FB" w:rsidR="00570E00" w:rsidRPr="003D07BF" w:rsidRDefault="00570E00" w:rsidP="00570E00">
      <w:pPr>
        <w:rPr>
          <w:lang w:val="en-GB" w:eastAsia="zh-CN"/>
        </w:rPr>
      </w:pPr>
      <w:r w:rsidRPr="003D07BF">
        <w:rPr>
          <w:b/>
          <w:bCs/>
          <w:lang w:val="en-GB" w:eastAsia="zh-CN"/>
        </w:rPr>
        <w:t xml:space="preserve">Proposal </w:t>
      </w:r>
      <w:r>
        <w:rPr>
          <w:b/>
          <w:bCs/>
          <w:lang w:val="en-GB" w:eastAsia="zh-CN"/>
        </w:rPr>
        <w:t>7</w:t>
      </w:r>
      <w:r w:rsidRPr="003D07BF">
        <w:rPr>
          <w:lang w:val="en-GB" w:eastAsia="zh-CN"/>
        </w:rPr>
        <w:t xml:space="preserve">: Specify in 38.304 how the UE determines to which group </w:t>
      </w:r>
      <w:proofErr w:type="spellStart"/>
      <w:r w:rsidRPr="003D07BF">
        <w:rPr>
          <w:lang w:val="en-GB" w:eastAsia="zh-CN"/>
        </w:rPr>
        <w:t>i_g</w:t>
      </w:r>
      <w:proofErr w:type="spellEnd"/>
      <w:r w:rsidRPr="003D07BF">
        <w:rPr>
          <w:lang w:val="en-GB" w:eastAsia="zh-CN"/>
        </w:rPr>
        <w:t xml:space="preserve"> it belongs based on its UE_ID:</w:t>
      </w:r>
    </w:p>
    <w:p w14:paraId="68BEB77F" w14:textId="77777777" w:rsidR="00570E00" w:rsidRPr="003D07BF" w:rsidRDefault="00570E00" w:rsidP="00570E00">
      <w:pPr>
        <w:spacing w:after="0"/>
        <w:ind w:firstLine="851"/>
        <w:rPr>
          <w:rFonts w:ascii="Times New Roman" w:hAnsi="Times New Roman"/>
          <w:color w:val="C45911" w:themeColor="accent2" w:themeShade="BF"/>
          <w:sz w:val="18"/>
          <w:szCs w:val="18"/>
          <w:lang w:val="sv-SE" w:eastAsia="zh-CN"/>
        </w:rPr>
      </w:pPr>
      <w:r w:rsidRPr="003D07BF">
        <w:rPr>
          <w:rFonts w:ascii="Times New Roman" w:hAnsi="Times New Roman"/>
          <w:color w:val="C45911" w:themeColor="accent2" w:themeShade="BF"/>
          <w:sz w:val="18"/>
          <w:szCs w:val="18"/>
          <w:lang w:val="sv-SE" w:eastAsia="zh-CN"/>
        </w:rPr>
        <w:t>i_g = (UE_ID/N*Ns) mod Ng</w:t>
      </w:r>
    </w:p>
    <w:p w14:paraId="779262F8" w14:textId="77777777" w:rsidR="00570E00" w:rsidRPr="003D07BF" w:rsidRDefault="00570E00" w:rsidP="00570E00">
      <w:pPr>
        <w:spacing w:after="0"/>
        <w:ind w:firstLine="851"/>
        <w:rPr>
          <w:rFonts w:ascii="Times New Roman" w:hAnsi="Times New Roman"/>
          <w:color w:val="C45911" w:themeColor="accent2" w:themeShade="BF"/>
          <w:sz w:val="18"/>
          <w:szCs w:val="18"/>
          <w:lang w:val="sv-SE" w:eastAsia="zh-CN"/>
        </w:rPr>
      </w:pPr>
    </w:p>
    <w:p w14:paraId="45EBAA25" w14:textId="77777777" w:rsidR="00570E00" w:rsidRPr="003D07BF" w:rsidRDefault="00570E00" w:rsidP="00570E00">
      <w:pPr>
        <w:spacing w:after="0"/>
        <w:ind w:firstLine="851"/>
        <w:rPr>
          <w:rFonts w:ascii="Times New Roman" w:hAnsi="Times New Roman"/>
          <w:color w:val="C45911" w:themeColor="accent2" w:themeShade="BF"/>
          <w:sz w:val="18"/>
          <w:szCs w:val="18"/>
          <w:lang w:val="en-GB" w:eastAsia="zh-CN"/>
        </w:rPr>
      </w:pPr>
      <w:r w:rsidRPr="003D07BF">
        <w:rPr>
          <w:rFonts w:ascii="Times New Roman" w:hAnsi="Times New Roman"/>
          <w:color w:val="C45911" w:themeColor="accent2" w:themeShade="BF"/>
          <w:sz w:val="18"/>
          <w:szCs w:val="18"/>
          <w:lang w:val="en-GB" w:eastAsia="zh-CN"/>
        </w:rPr>
        <w:t>With:</w:t>
      </w:r>
    </w:p>
    <w:p w14:paraId="7CEB3690" w14:textId="77777777" w:rsidR="00570E00" w:rsidRPr="003D07BF" w:rsidRDefault="00570E00" w:rsidP="00570E00">
      <w:pPr>
        <w:spacing w:after="0"/>
        <w:ind w:left="720" w:firstLine="851"/>
        <w:rPr>
          <w:rFonts w:ascii="Times New Roman" w:hAnsi="Times New Roman"/>
          <w:color w:val="C45911" w:themeColor="accent2" w:themeShade="BF"/>
          <w:sz w:val="18"/>
          <w:szCs w:val="18"/>
          <w:lang w:val="en-GB" w:eastAsia="zh-CN"/>
        </w:rPr>
      </w:pPr>
      <w:r w:rsidRPr="003D07BF">
        <w:rPr>
          <w:rFonts w:ascii="Times New Roman" w:hAnsi="Times New Roman"/>
          <w:color w:val="C45911" w:themeColor="accent2" w:themeShade="BF"/>
          <w:sz w:val="18"/>
          <w:szCs w:val="18"/>
          <w:lang w:val="en-GB" w:eastAsia="zh-CN"/>
        </w:rPr>
        <w:t>Ng: Total number of groups</w:t>
      </w:r>
    </w:p>
    <w:p w14:paraId="66992C72" w14:textId="77777777" w:rsidR="00570E00" w:rsidRPr="003D07BF" w:rsidRDefault="00570E00" w:rsidP="00570E00">
      <w:pPr>
        <w:spacing w:after="0"/>
        <w:ind w:left="720" w:firstLine="851"/>
        <w:rPr>
          <w:rFonts w:ascii="Times New Roman" w:hAnsi="Times New Roman"/>
          <w:color w:val="C45911" w:themeColor="accent2" w:themeShade="BF"/>
          <w:sz w:val="18"/>
          <w:szCs w:val="18"/>
          <w:lang w:val="en-GB" w:eastAsia="zh-CN"/>
        </w:rPr>
      </w:pPr>
      <w:proofErr w:type="spellStart"/>
      <w:r w:rsidRPr="003D07BF">
        <w:rPr>
          <w:rFonts w:ascii="Times New Roman" w:hAnsi="Times New Roman"/>
          <w:color w:val="C45911" w:themeColor="accent2" w:themeShade="BF"/>
          <w:sz w:val="18"/>
          <w:szCs w:val="18"/>
          <w:lang w:val="en-GB" w:eastAsia="zh-CN"/>
        </w:rPr>
        <w:t>i_g</w:t>
      </w:r>
      <w:proofErr w:type="spellEnd"/>
      <w:r w:rsidRPr="003D07BF">
        <w:rPr>
          <w:rFonts w:ascii="Times New Roman" w:hAnsi="Times New Roman"/>
          <w:color w:val="C45911" w:themeColor="accent2" w:themeShade="BF"/>
          <w:sz w:val="18"/>
          <w:szCs w:val="18"/>
          <w:lang w:val="en-GB" w:eastAsia="zh-CN"/>
        </w:rPr>
        <w:t>: group index ranging from 0 to Ng-1</w:t>
      </w:r>
    </w:p>
    <w:p w14:paraId="1D4AEE41" w14:textId="77777777" w:rsidR="00570E00" w:rsidRPr="003D07BF" w:rsidRDefault="00570E00" w:rsidP="00570E00">
      <w:pPr>
        <w:spacing w:after="0"/>
        <w:ind w:left="720" w:firstLine="851"/>
        <w:rPr>
          <w:rFonts w:ascii="Times New Roman" w:hAnsi="Times New Roman"/>
          <w:bCs/>
          <w:color w:val="C45911" w:themeColor="accent2" w:themeShade="BF"/>
          <w:sz w:val="18"/>
          <w:szCs w:val="18"/>
        </w:rPr>
      </w:pPr>
      <w:r w:rsidRPr="003D07BF">
        <w:rPr>
          <w:rFonts w:ascii="Times New Roman" w:hAnsi="Times New Roman"/>
          <w:bCs/>
          <w:color w:val="C45911" w:themeColor="accent2" w:themeShade="BF"/>
          <w:sz w:val="18"/>
          <w:szCs w:val="18"/>
        </w:rPr>
        <w:t xml:space="preserve">N: number of total paging </w:t>
      </w:r>
      <w:r w:rsidRPr="003D07BF">
        <w:rPr>
          <w:rFonts w:ascii="Times New Roman" w:hAnsi="Times New Roman"/>
          <w:bCs/>
          <w:color w:val="C45911" w:themeColor="accent2" w:themeShade="BF"/>
          <w:sz w:val="18"/>
          <w:szCs w:val="18"/>
          <w:lang w:eastAsia="ko-KR"/>
        </w:rPr>
        <w:t>frames</w:t>
      </w:r>
      <w:r w:rsidRPr="003D07BF">
        <w:rPr>
          <w:rFonts w:ascii="Times New Roman" w:hAnsi="Times New Roman"/>
          <w:bCs/>
          <w:color w:val="C45911" w:themeColor="accent2" w:themeShade="BF"/>
          <w:sz w:val="18"/>
          <w:szCs w:val="18"/>
        </w:rPr>
        <w:t xml:space="preserve"> in T</w:t>
      </w:r>
    </w:p>
    <w:p w14:paraId="5EA2E91C" w14:textId="77777777" w:rsidR="00570E00" w:rsidRPr="003D07BF" w:rsidRDefault="00570E00" w:rsidP="00570E00">
      <w:pPr>
        <w:ind w:left="720" w:firstLine="851"/>
        <w:rPr>
          <w:rFonts w:ascii="Times New Roman" w:hAnsi="Times New Roman"/>
          <w:color w:val="C45911" w:themeColor="accent2" w:themeShade="BF"/>
          <w:sz w:val="18"/>
          <w:szCs w:val="18"/>
          <w:lang w:val="en-GB" w:eastAsia="zh-CN"/>
        </w:rPr>
      </w:pPr>
      <w:r w:rsidRPr="003D07BF">
        <w:rPr>
          <w:rFonts w:ascii="Times New Roman" w:hAnsi="Times New Roman"/>
          <w:color w:val="C45911" w:themeColor="accent2" w:themeShade="BF"/>
          <w:sz w:val="18"/>
          <w:szCs w:val="18"/>
          <w:lang w:eastAsia="ko-KR"/>
        </w:rPr>
        <w:t xml:space="preserve">Ns: number of paging </w:t>
      </w:r>
      <w:r w:rsidRPr="003D07BF">
        <w:rPr>
          <w:rFonts w:ascii="Times New Roman" w:hAnsi="Times New Roman"/>
          <w:bCs/>
          <w:color w:val="C45911" w:themeColor="accent2" w:themeShade="BF"/>
          <w:sz w:val="18"/>
          <w:szCs w:val="18"/>
        </w:rPr>
        <w:t xml:space="preserve">occasions </w:t>
      </w:r>
      <w:r w:rsidRPr="003D07BF">
        <w:rPr>
          <w:rFonts w:ascii="Times New Roman" w:hAnsi="Times New Roman"/>
          <w:color w:val="C45911" w:themeColor="accent2" w:themeShade="BF"/>
          <w:sz w:val="18"/>
          <w:szCs w:val="18"/>
          <w:lang w:eastAsia="ko-KR"/>
        </w:rPr>
        <w:t>for a PF</w:t>
      </w:r>
    </w:p>
    <w:p w14:paraId="66EE23FA" w14:textId="77777777" w:rsidR="00570E00" w:rsidRPr="003D07BF" w:rsidRDefault="00570E00" w:rsidP="00570E00">
      <w:pPr>
        <w:rPr>
          <w:lang w:val="en-GB" w:eastAsia="zh-CN"/>
        </w:rPr>
      </w:pPr>
      <w:r w:rsidRPr="003D07BF">
        <w:rPr>
          <w:b/>
          <w:bCs/>
          <w:lang w:val="en-GB" w:eastAsia="zh-CN"/>
        </w:rPr>
        <w:t xml:space="preserve">Proposal </w:t>
      </w:r>
      <w:r>
        <w:rPr>
          <w:b/>
          <w:bCs/>
          <w:lang w:val="en-GB" w:eastAsia="zh-CN"/>
        </w:rPr>
        <w:t>8</w:t>
      </w:r>
      <w:r w:rsidRPr="003D07BF">
        <w:rPr>
          <w:lang w:val="en-GB" w:eastAsia="zh-CN"/>
        </w:rPr>
        <w:t xml:space="preserve">: Introduce </w:t>
      </w:r>
      <w:r>
        <w:rPr>
          <w:lang w:val="en-GB" w:eastAsia="zh-CN"/>
        </w:rPr>
        <w:t>Ng (</w:t>
      </w:r>
      <w:proofErr w:type="spellStart"/>
      <w:r w:rsidRPr="00463BA3">
        <w:rPr>
          <w:i/>
          <w:iCs/>
          <w:lang w:val="en-GB" w:eastAsia="zh-CN"/>
        </w:rPr>
        <w:t>subgroupsNumPerPO</w:t>
      </w:r>
      <w:proofErr w:type="spellEnd"/>
      <w:r>
        <w:rPr>
          <w:lang w:val="en-GB" w:eastAsia="zh-CN"/>
        </w:rPr>
        <w:t xml:space="preserve">) </w:t>
      </w:r>
      <w:r w:rsidRPr="003D07BF">
        <w:rPr>
          <w:lang w:val="en-GB" w:eastAsia="zh-CN"/>
        </w:rPr>
        <w:t xml:space="preserve">parameter in PDCCH-config in </w:t>
      </w:r>
      <w:r w:rsidRPr="003D07BF">
        <w:rPr>
          <w:i/>
          <w:iCs/>
          <w:lang w:val="en-GB" w:eastAsia="zh-CN"/>
        </w:rPr>
        <w:t>SIB1</w:t>
      </w:r>
      <w:r w:rsidRPr="003D07BF">
        <w:rPr>
          <w:lang w:val="en-GB" w:eastAsia="zh-CN"/>
        </w:rPr>
        <w:t>.</w:t>
      </w:r>
    </w:p>
    <w:p w14:paraId="37A3F070" w14:textId="77777777" w:rsidR="00570E00" w:rsidRPr="003D07BF" w:rsidRDefault="00570E00" w:rsidP="00570E00">
      <w:pPr>
        <w:rPr>
          <w:lang w:val="en-GB" w:eastAsia="zh-CN"/>
        </w:rPr>
      </w:pPr>
      <w:r w:rsidRPr="003D07BF">
        <w:rPr>
          <w:b/>
          <w:bCs/>
          <w:lang w:val="en-GB" w:eastAsia="zh-CN"/>
        </w:rPr>
        <w:t xml:space="preserve">Proposal </w:t>
      </w:r>
      <w:r>
        <w:rPr>
          <w:b/>
          <w:bCs/>
          <w:lang w:val="en-GB" w:eastAsia="zh-CN"/>
        </w:rPr>
        <w:t>9</w:t>
      </w:r>
      <w:r w:rsidRPr="003D07BF">
        <w:rPr>
          <w:lang w:val="en-GB" w:eastAsia="zh-CN"/>
        </w:rPr>
        <w:t xml:space="preserve">: Presence of Ng parameter in </w:t>
      </w:r>
      <w:r w:rsidRPr="003D07BF">
        <w:rPr>
          <w:i/>
          <w:iCs/>
          <w:lang w:val="en-GB" w:eastAsia="zh-CN"/>
        </w:rPr>
        <w:t>SIB1</w:t>
      </w:r>
      <w:r w:rsidRPr="003D07BF">
        <w:rPr>
          <w:lang w:val="en-GB" w:eastAsia="zh-CN"/>
        </w:rPr>
        <w:t xml:space="preserve"> indicates that gNB supports UE_ID based grouping</w:t>
      </w:r>
      <w:r>
        <w:rPr>
          <w:lang w:val="en-GB" w:eastAsia="zh-CN"/>
        </w:rPr>
        <w:t xml:space="preserve"> and that UE-ID based grouping is used in the cell</w:t>
      </w:r>
      <w:r w:rsidRPr="003D07BF">
        <w:rPr>
          <w:lang w:val="en-GB" w:eastAsia="zh-CN"/>
        </w:rPr>
        <w:t xml:space="preserve">. </w:t>
      </w:r>
    </w:p>
    <w:p w14:paraId="5A15FD36" w14:textId="77777777" w:rsidR="009D725A" w:rsidRDefault="009D725A" w:rsidP="009D725A">
      <w:pPr>
        <w:pStyle w:val="Heading1"/>
        <w:rPr>
          <w:noProof/>
        </w:rPr>
      </w:pPr>
      <w:r>
        <w:rPr>
          <w:noProof/>
        </w:rPr>
        <w:t>References</w:t>
      </w:r>
      <w:bookmarkEnd w:id="8"/>
    </w:p>
    <w:p w14:paraId="4A852F7D" w14:textId="559EC630" w:rsidR="002B24BA" w:rsidRPr="002B24BA" w:rsidRDefault="000B4E31" w:rsidP="002B24BA">
      <w:pPr>
        <w:numPr>
          <w:ilvl w:val="0"/>
          <w:numId w:val="1"/>
        </w:numPr>
        <w:overflowPunct w:val="0"/>
        <w:autoSpaceDE w:val="0"/>
        <w:autoSpaceDN w:val="0"/>
        <w:adjustRightInd w:val="0"/>
        <w:spacing w:before="60" w:after="60"/>
        <w:textAlignment w:val="baseline"/>
        <w:rPr>
          <w:rFonts w:cs="Arial"/>
          <w:sz w:val="16"/>
          <w:szCs w:val="16"/>
          <w:lang w:val="en-GB"/>
        </w:rPr>
      </w:pPr>
      <w:hyperlink r:id="rId10" w:history="1">
        <w:r w:rsidR="002B24BA" w:rsidRPr="002B24BA">
          <w:rPr>
            <w:rStyle w:val="Hyperlink"/>
            <w:rFonts w:cs="Arial"/>
            <w:sz w:val="16"/>
            <w:szCs w:val="16"/>
            <w:lang w:val="en-GB"/>
          </w:rPr>
          <w:t>R2-2108685</w:t>
        </w:r>
      </w:hyperlink>
      <w:r w:rsidR="002B24BA" w:rsidRPr="002B24BA">
        <w:rPr>
          <w:rFonts w:cs="Arial"/>
          <w:sz w:val="16"/>
          <w:szCs w:val="16"/>
          <w:lang w:val="en-GB"/>
        </w:rPr>
        <w:t xml:space="preserve"> </w:t>
      </w:r>
      <w:r w:rsidR="002B24BA" w:rsidRPr="002B24BA">
        <w:rPr>
          <w:rFonts w:cs="Arial"/>
          <w:i/>
          <w:iCs/>
          <w:sz w:val="16"/>
          <w:szCs w:val="16"/>
          <w:lang w:val="en-GB"/>
        </w:rPr>
        <w:t>Summary of [Post114-e][076][</w:t>
      </w:r>
      <w:proofErr w:type="spellStart"/>
      <w:r w:rsidR="002B24BA" w:rsidRPr="002B24BA">
        <w:rPr>
          <w:rFonts w:cs="Arial"/>
          <w:i/>
          <w:iCs/>
          <w:sz w:val="16"/>
          <w:szCs w:val="16"/>
          <w:lang w:val="en-GB"/>
        </w:rPr>
        <w:t>ePowSav</w:t>
      </w:r>
      <w:proofErr w:type="spellEnd"/>
      <w:r w:rsidR="002B24BA" w:rsidRPr="002B24BA">
        <w:rPr>
          <w:rFonts w:cs="Arial"/>
          <w:i/>
          <w:iCs/>
          <w:sz w:val="16"/>
          <w:szCs w:val="16"/>
          <w:lang w:val="en-GB"/>
        </w:rPr>
        <w:t xml:space="preserve">] Paging </w:t>
      </w:r>
      <w:proofErr w:type="spellStart"/>
      <w:r w:rsidR="002B24BA" w:rsidRPr="002B24BA">
        <w:rPr>
          <w:rFonts w:cs="Arial"/>
          <w:i/>
          <w:iCs/>
          <w:sz w:val="16"/>
          <w:szCs w:val="16"/>
          <w:lang w:val="en-GB"/>
        </w:rPr>
        <w:t>SubGrouping</w:t>
      </w:r>
      <w:proofErr w:type="spellEnd"/>
      <w:r w:rsidR="002B24BA" w:rsidRPr="002B24BA">
        <w:rPr>
          <w:rFonts w:cs="Arial"/>
          <w:sz w:val="16"/>
          <w:szCs w:val="16"/>
          <w:lang w:val="en-GB"/>
        </w:rPr>
        <w:t>, CATT, Report</w:t>
      </w:r>
      <w:r w:rsidR="00B66829">
        <w:rPr>
          <w:rFonts w:cs="Arial"/>
          <w:sz w:val="16"/>
          <w:szCs w:val="16"/>
          <w:lang w:val="en-GB"/>
        </w:rPr>
        <w:t>, RAN2#115-e</w:t>
      </w:r>
    </w:p>
    <w:p w14:paraId="6A4F0764" w14:textId="267E82EE" w:rsidR="002B24BA" w:rsidRPr="002B24BA" w:rsidRDefault="000B4E31" w:rsidP="002B24BA">
      <w:pPr>
        <w:numPr>
          <w:ilvl w:val="0"/>
          <w:numId w:val="1"/>
        </w:numPr>
        <w:overflowPunct w:val="0"/>
        <w:autoSpaceDE w:val="0"/>
        <w:autoSpaceDN w:val="0"/>
        <w:adjustRightInd w:val="0"/>
        <w:spacing w:after="60"/>
        <w:textAlignment w:val="baseline"/>
        <w:rPr>
          <w:rFonts w:cs="Arial"/>
          <w:sz w:val="16"/>
          <w:szCs w:val="16"/>
          <w:lang w:val="en-GB"/>
        </w:rPr>
      </w:pPr>
      <w:hyperlink r:id="rId11" w:history="1">
        <w:r w:rsidR="002B24BA" w:rsidRPr="002B24BA">
          <w:rPr>
            <w:rStyle w:val="Hyperlink"/>
            <w:rFonts w:cs="Arial"/>
            <w:sz w:val="16"/>
            <w:szCs w:val="16"/>
            <w:lang w:val="en-GB"/>
          </w:rPr>
          <w:t>R2-2109094</w:t>
        </w:r>
      </w:hyperlink>
      <w:r w:rsidR="002B24BA" w:rsidRPr="002B24BA">
        <w:rPr>
          <w:rFonts w:cs="Arial"/>
          <w:sz w:val="16"/>
          <w:szCs w:val="16"/>
          <w:lang w:val="en-GB"/>
        </w:rPr>
        <w:t xml:space="preserve"> </w:t>
      </w:r>
      <w:r w:rsidR="002B24BA" w:rsidRPr="002B24BA">
        <w:rPr>
          <w:rFonts w:cs="Arial"/>
          <w:i/>
          <w:iCs/>
          <w:sz w:val="16"/>
          <w:szCs w:val="16"/>
          <w:lang w:val="en-GB"/>
        </w:rPr>
        <w:t>[AT115-e][043][</w:t>
      </w:r>
      <w:proofErr w:type="spellStart"/>
      <w:r w:rsidR="002B24BA" w:rsidRPr="002B24BA">
        <w:rPr>
          <w:rFonts w:cs="Arial"/>
          <w:i/>
          <w:iCs/>
          <w:sz w:val="16"/>
          <w:szCs w:val="16"/>
          <w:lang w:val="en-GB"/>
        </w:rPr>
        <w:t>ePowSav</w:t>
      </w:r>
      <w:proofErr w:type="spellEnd"/>
      <w:r w:rsidR="002B24BA" w:rsidRPr="002B24BA">
        <w:rPr>
          <w:rFonts w:cs="Arial"/>
          <w:i/>
          <w:iCs/>
          <w:sz w:val="16"/>
          <w:szCs w:val="16"/>
          <w:lang w:val="en-GB"/>
        </w:rPr>
        <w:t>] Paging Subgrouping</w:t>
      </w:r>
      <w:r w:rsidR="002B24BA" w:rsidRPr="002B24BA">
        <w:rPr>
          <w:rFonts w:cs="Arial"/>
          <w:sz w:val="16"/>
          <w:szCs w:val="16"/>
          <w:lang w:val="en-GB"/>
        </w:rPr>
        <w:t>, Nokia, Report</w:t>
      </w:r>
      <w:r w:rsidR="00B66829">
        <w:rPr>
          <w:rFonts w:cs="Arial"/>
          <w:sz w:val="16"/>
          <w:szCs w:val="16"/>
          <w:lang w:val="en-GB"/>
        </w:rPr>
        <w:t>, RAN2#115-e</w:t>
      </w:r>
    </w:p>
    <w:p w14:paraId="758849DF" w14:textId="7D5ECFDB" w:rsidR="00D73675" w:rsidRDefault="000B4E31"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D73675">
          <w:rPr>
            <w:rStyle w:val="Hyperlink"/>
            <w:rFonts w:cs="Arial"/>
            <w:sz w:val="16"/>
            <w:szCs w:val="16"/>
            <w:lang w:val="de-DE"/>
          </w:rPr>
          <w:t>R3-214281</w:t>
        </w:r>
      </w:hyperlink>
      <w:r w:rsidR="00D73675">
        <w:rPr>
          <w:rFonts w:cs="Arial"/>
          <w:sz w:val="16"/>
          <w:szCs w:val="16"/>
          <w:lang w:val="de-DE"/>
        </w:rPr>
        <w:t xml:space="preserve">, </w:t>
      </w:r>
      <w:r w:rsidR="00772AD5" w:rsidRPr="00772AD5">
        <w:rPr>
          <w:rFonts w:cs="Arial"/>
          <w:i/>
          <w:iCs/>
          <w:sz w:val="16"/>
          <w:szCs w:val="16"/>
          <w:lang w:val="de-DE"/>
        </w:rPr>
        <w:t>LS on Paging Subgrouping</w:t>
      </w:r>
      <w:r w:rsidR="00772AD5" w:rsidRPr="00772AD5">
        <w:rPr>
          <w:rFonts w:cs="Arial"/>
          <w:sz w:val="16"/>
          <w:szCs w:val="16"/>
          <w:lang w:val="de-DE"/>
        </w:rPr>
        <w:t>, LS out, Nokia, To: RAN, Cc: RAN2, SA2, CT1, RAN3#113-e</w:t>
      </w:r>
    </w:p>
    <w:p w14:paraId="0EE13452" w14:textId="1F6083A2" w:rsidR="00B52532" w:rsidRDefault="000B4E31"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565604">
          <w:rPr>
            <w:rStyle w:val="Hyperlink"/>
            <w:rFonts w:cs="Arial"/>
            <w:sz w:val="16"/>
            <w:szCs w:val="16"/>
            <w:lang w:val="de-DE"/>
          </w:rPr>
          <w:t>RP-212611</w:t>
        </w:r>
      </w:hyperlink>
      <w:r w:rsidR="00B52532">
        <w:rPr>
          <w:rFonts w:cs="Arial"/>
          <w:sz w:val="16"/>
          <w:szCs w:val="16"/>
          <w:lang w:val="de-DE"/>
        </w:rPr>
        <w:t xml:space="preserve">, </w:t>
      </w:r>
      <w:r w:rsidR="00B52532" w:rsidRPr="00933521">
        <w:rPr>
          <w:rFonts w:cs="Arial"/>
          <w:i/>
          <w:iCs/>
          <w:sz w:val="16"/>
          <w:szCs w:val="16"/>
          <w:lang w:val="de-DE"/>
        </w:rPr>
        <w:t>Moderator’s summary for discussion [93e-18-PowSav-WI]: Final Round</w:t>
      </w:r>
      <w:r w:rsidR="00565604">
        <w:rPr>
          <w:rFonts w:cs="Arial"/>
          <w:sz w:val="16"/>
          <w:szCs w:val="16"/>
          <w:lang w:val="de-DE"/>
        </w:rPr>
        <w:t>, CMCC, Report, RAN#93</w:t>
      </w:r>
    </w:p>
    <w:p w14:paraId="16C816D6" w14:textId="009D7734" w:rsidR="00565604" w:rsidRPr="00565604" w:rsidRDefault="000B4E31" w:rsidP="00565604">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933521">
          <w:rPr>
            <w:rStyle w:val="Hyperlink"/>
            <w:rFonts w:cs="Arial"/>
            <w:sz w:val="16"/>
            <w:szCs w:val="16"/>
            <w:lang w:val="de-DE"/>
          </w:rPr>
          <w:t>RP-212630</w:t>
        </w:r>
      </w:hyperlink>
      <w:r w:rsidR="006B41B8">
        <w:rPr>
          <w:rFonts w:cs="Arial"/>
          <w:sz w:val="16"/>
          <w:szCs w:val="16"/>
          <w:lang w:val="de-DE"/>
        </w:rPr>
        <w:t xml:space="preserve">, </w:t>
      </w:r>
      <w:r w:rsidR="00933521" w:rsidRPr="007E7089">
        <w:rPr>
          <w:rFonts w:cs="Arial"/>
          <w:i/>
          <w:iCs/>
          <w:sz w:val="16"/>
          <w:szCs w:val="16"/>
          <w:lang w:val="de-DE"/>
        </w:rPr>
        <w:t>Revised WID UE Power Saving Enhancements for NR</w:t>
      </w:r>
      <w:r w:rsidR="00933521">
        <w:rPr>
          <w:rFonts w:cs="Arial"/>
          <w:sz w:val="16"/>
          <w:szCs w:val="16"/>
          <w:lang w:val="de-DE"/>
        </w:rPr>
        <w:t>, Mediatek, WID, RAN#93</w:t>
      </w:r>
    </w:p>
    <w:p w14:paraId="54A69586" w14:textId="529C3CB7" w:rsidR="00565604" w:rsidRDefault="000B4E31" w:rsidP="006B41B8">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933521">
          <w:rPr>
            <w:rStyle w:val="Hyperlink"/>
            <w:rFonts w:cs="Arial"/>
            <w:sz w:val="16"/>
            <w:szCs w:val="16"/>
            <w:lang w:val="de-DE"/>
          </w:rPr>
          <w:t>RP-212612</w:t>
        </w:r>
      </w:hyperlink>
      <w:r w:rsidR="006B41B8">
        <w:rPr>
          <w:rFonts w:cs="Arial"/>
          <w:sz w:val="16"/>
          <w:szCs w:val="16"/>
          <w:lang w:val="de-DE"/>
        </w:rPr>
        <w:t xml:space="preserve">, </w:t>
      </w:r>
      <w:r w:rsidR="00037383" w:rsidRPr="007E7089">
        <w:rPr>
          <w:rFonts w:cs="Arial"/>
          <w:i/>
          <w:iCs/>
          <w:sz w:val="16"/>
          <w:szCs w:val="16"/>
          <w:lang w:val="de-DE"/>
        </w:rPr>
        <w:t>Status Report UE Power Saving Enhancements for NR</w:t>
      </w:r>
      <w:r w:rsidR="00037383">
        <w:rPr>
          <w:rFonts w:cs="Arial"/>
          <w:sz w:val="16"/>
          <w:szCs w:val="16"/>
          <w:lang w:val="de-DE"/>
        </w:rPr>
        <w:t xml:space="preserve">, </w:t>
      </w:r>
      <w:r w:rsidR="007E7089">
        <w:rPr>
          <w:rFonts w:cs="Arial"/>
          <w:sz w:val="16"/>
          <w:szCs w:val="16"/>
          <w:lang w:val="de-DE"/>
        </w:rPr>
        <w:t>SR, RAN2, RAN#93</w:t>
      </w:r>
    </w:p>
    <w:p w14:paraId="4ED20D73" w14:textId="103FF5AB" w:rsidR="000A1AE8" w:rsidRDefault="000B4E31" w:rsidP="006B41B8">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0A1AE8">
          <w:rPr>
            <w:rStyle w:val="Hyperlink"/>
            <w:rFonts w:cs="Arial"/>
            <w:sz w:val="16"/>
            <w:szCs w:val="16"/>
            <w:lang w:val="de-DE"/>
          </w:rPr>
          <w:t>R2-2108917</w:t>
        </w:r>
      </w:hyperlink>
      <w:r w:rsidR="000A1AE8">
        <w:rPr>
          <w:rFonts w:cs="Arial"/>
          <w:sz w:val="16"/>
          <w:szCs w:val="16"/>
          <w:lang w:val="de-DE"/>
        </w:rPr>
        <w:t xml:space="preserve">, </w:t>
      </w:r>
      <w:r w:rsidR="00067399" w:rsidRPr="00067399">
        <w:rPr>
          <w:rFonts w:cs="Arial"/>
          <w:i/>
          <w:iCs/>
          <w:sz w:val="16"/>
          <w:szCs w:val="16"/>
          <w:lang w:val="de-DE"/>
        </w:rPr>
        <w:t>LS on UE Power Saving</w:t>
      </w:r>
      <w:r w:rsidR="00067399" w:rsidRPr="00067399">
        <w:rPr>
          <w:rFonts w:cs="Arial"/>
          <w:sz w:val="16"/>
          <w:szCs w:val="16"/>
          <w:lang w:val="de-DE"/>
        </w:rPr>
        <w:t xml:space="preserve">, </w:t>
      </w:r>
      <w:r w:rsidR="00067399">
        <w:rPr>
          <w:rFonts w:cs="Arial"/>
          <w:sz w:val="16"/>
          <w:szCs w:val="16"/>
          <w:lang w:val="de-DE"/>
        </w:rPr>
        <w:t xml:space="preserve">RAN2, LS out, </w:t>
      </w:r>
      <w:r w:rsidR="00067399" w:rsidRPr="00067399">
        <w:rPr>
          <w:rFonts w:cs="Arial"/>
          <w:sz w:val="16"/>
          <w:szCs w:val="16"/>
          <w:lang w:val="de-DE"/>
        </w:rPr>
        <w:t>To: SA2, CT1, RAN3, RAN1, RAN2#115-e</w:t>
      </w:r>
    </w:p>
    <w:p w14:paraId="14DADED5" w14:textId="2758C5CD" w:rsidR="003E7800" w:rsidRPr="00087E80" w:rsidRDefault="000B4E31" w:rsidP="00087E80">
      <w:pPr>
        <w:numPr>
          <w:ilvl w:val="0"/>
          <w:numId w:val="1"/>
        </w:numPr>
        <w:overflowPunct w:val="0"/>
        <w:autoSpaceDE w:val="0"/>
        <w:autoSpaceDN w:val="0"/>
        <w:adjustRightInd w:val="0"/>
        <w:spacing w:before="60" w:after="60"/>
        <w:textAlignment w:val="baseline"/>
        <w:rPr>
          <w:rFonts w:cs="Arial"/>
          <w:sz w:val="16"/>
          <w:szCs w:val="16"/>
          <w:lang w:val="de-DE"/>
        </w:rPr>
      </w:pPr>
      <w:hyperlink r:id="rId17" w:history="1">
        <w:r w:rsidR="002F71BA">
          <w:rPr>
            <w:rStyle w:val="Hyperlink"/>
            <w:rFonts w:cs="Arial"/>
            <w:sz w:val="16"/>
            <w:szCs w:val="16"/>
            <w:lang w:val="de-DE"/>
          </w:rPr>
          <w:t>R2-2108927</w:t>
        </w:r>
      </w:hyperlink>
      <w:r w:rsidR="002F71BA" w:rsidRPr="002F71BA">
        <w:rPr>
          <w:rFonts w:cs="Arial"/>
          <w:sz w:val="16"/>
          <w:szCs w:val="16"/>
          <w:lang w:val="de-DE"/>
        </w:rPr>
        <w:t xml:space="preserve">, </w:t>
      </w:r>
      <w:r w:rsidR="002F71BA" w:rsidRPr="002F71BA">
        <w:rPr>
          <w:rFonts w:cs="Arial"/>
          <w:i/>
          <w:iCs/>
          <w:sz w:val="16"/>
          <w:szCs w:val="16"/>
          <w:lang w:val="de-DE"/>
        </w:rPr>
        <w:t>38.300 running CR for introduction of UE power saving enhancements</w:t>
      </w:r>
      <w:r w:rsidR="002F71BA" w:rsidRPr="002F71BA">
        <w:rPr>
          <w:rFonts w:cs="Arial"/>
          <w:sz w:val="16"/>
          <w:szCs w:val="16"/>
          <w:lang w:val="de-DE"/>
        </w:rPr>
        <w:t>, CR 38.000, Rel-17, Huawei, RAN2#115-e</w:t>
      </w:r>
    </w:p>
    <w:p w14:paraId="4C32D6A8" w14:textId="600B7FDA" w:rsidR="006D2B8B" w:rsidRDefault="000B4E31" w:rsidP="006D2B8B">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Pr>
            <w:rStyle w:val="Hyperlink"/>
            <w:sz w:val="16"/>
            <w:szCs w:val="16"/>
          </w:rPr>
          <w:t>R2-21096</w:t>
        </w:r>
        <w:r>
          <w:rPr>
            <w:rStyle w:val="Hyperlink"/>
            <w:sz w:val="16"/>
            <w:szCs w:val="16"/>
          </w:rPr>
          <w:t>4</w:t>
        </w:r>
        <w:r>
          <w:rPr>
            <w:rStyle w:val="Hyperlink"/>
            <w:sz w:val="16"/>
            <w:szCs w:val="16"/>
          </w:rPr>
          <w:t>7</w:t>
        </w:r>
      </w:hyperlink>
      <w:r w:rsidR="003E7800" w:rsidRPr="000914F0">
        <w:rPr>
          <w:rFonts w:cs="Arial"/>
          <w:sz w:val="16"/>
          <w:szCs w:val="16"/>
          <w:lang w:val="de-DE"/>
        </w:rPr>
        <w:t xml:space="preserve">, </w:t>
      </w:r>
      <w:r w:rsidR="003E7800" w:rsidRPr="000914F0">
        <w:rPr>
          <w:rFonts w:cs="Arial"/>
          <w:i/>
          <w:iCs/>
          <w:sz w:val="16"/>
          <w:szCs w:val="16"/>
          <w:lang w:val="de-DE"/>
        </w:rPr>
        <w:t>[Post115-e][089][ePowSav] Paging Subgrouping</w:t>
      </w:r>
      <w:r w:rsidR="003E7800" w:rsidRPr="000914F0">
        <w:rPr>
          <w:rFonts w:cs="Arial"/>
          <w:sz w:val="16"/>
          <w:szCs w:val="16"/>
          <w:lang w:val="de-DE"/>
        </w:rPr>
        <w:t>, Xiaomi, Report, RAN2#116-e</w:t>
      </w:r>
      <w:r w:rsidR="000914F0">
        <w:rPr>
          <w:rFonts w:cs="Arial"/>
          <w:sz w:val="16"/>
          <w:szCs w:val="16"/>
          <w:lang w:val="de-DE"/>
        </w:rPr>
        <w:t xml:space="preserve"> (</w:t>
      </w:r>
      <w:hyperlink r:id="rId19" w:history="1">
        <w:r w:rsidR="000914F0" w:rsidRPr="000914F0">
          <w:rPr>
            <w:rStyle w:val="Hyperlink"/>
            <w:rFonts w:cs="Arial"/>
            <w:sz w:val="16"/>
            <w:szCs w:val="16"/>
            <w:lang w:val="de-DE"/>
          </w:rPr>
          <w:t>draft</w:t>
        </w:r>
      </w:hyperlink>
      <w:r w:rsidR="000914F0">
        <w:rPr>
          <w:rFonts w:cs="Arial"/>
          <w:sz w:val="16"/>
          <w:szCs w:val="16"/>
          <w:lang w:val="de-DE"/>
        </w:rPr>
        <w:t>)</w:t>
      </w:r>
    </w:p>
    <w:bookmarkStart w:id="9" w:name="_Hlk85783558"/>
    <w:p w14:paraId="16E90F88" w14:textId="37F3CD5B" w:rsidR="00945A20" w:rsidRPr="000914F0" w:rsidRDefault="00945A20" w:rsidP="006D2B8B">
      <w:pPr>
        <w:numPr>
          <w:ilvl w:val="0"/>
          <w:numId w:val="1"/>
        </w:numPr>
        <w:overflowPunct w:val="0"/>
        <w:autoSpaceDE w:val="0"/>
        <w:autoSpaceDN w:val="0"/>
        <w:adjustRightInd w:val="0"/>
        <w:spacing w:before="60" w:after="60"/>
        <w:textAlignment w:val="baseline"/>
        <w:rPr>
          <w:rFonts w:cs="Arial"/>
          <w:sz w:val="16"/>
          <w:szCs w:val="16"/>
          <w:lang w:val="de-DE"/>
        </w:rPr>
      </w:pPr>
      <w:r>
        <w:rPr>
          <w:rFonts w:cs="Arial"/>
          <w:sz w:val="16"/>
          <w:szCs w:val="16"/>
          <w:lang w:val="de-DE"/>
        </w:rPr>
        <w:fldChar w:fldCharType="begin"/>
      </w:r>
      <w:r>
        <w:rPr>
          <w:rFonts w:cs="Arial"/>
          <w:sz w:val="16"/>
          <w:szCs w:val="16"/>
          <w:lang w:val="de-DE"/>
        </w:rPr>
        <w:instrText xml:space="preserve"> HYPERLINK "https://www.3gpp.org/ftp/tsg_ran/WG1_RL1/TSGR1_106b-e/Inbox/R1-2110608.zip" </w:instrText>
      </w:r>
      <w:r>
        <w:rPr>
          <w:rFonts w:cs="Arial"/>
          <w:sz w:val="16"/>
          <w:szCs w:val="16"/>
          <w:lang w:val="de-DE"/>
        </w:rPr>
        <w:fldChar w:fldCharType="separate"/>
      </w:r>
      <w:r w:rsidRPr="00945A20">
        <w:rPr>
          <w:rStyle w:val="Hyperlink"/>
          <w:rFonts w:cs="Arial"/>
          <w:sz w:val="16"/>
          <w:szCs w:val="16"/>
          <w:lang w:val="de-DE"/>
        </w:rPr>
        <w:t>R1-2110608</w:t>
      </w:r>
      <w:r>
        <w:rPr>
          <w:rFonts w:cs="Arial"/>
          <w:sz w:val="16"/>
          <w:szCs w:val="16"/>
          <w:lang w:val="de-DE"/>
        </w:rPr>
        <w:fldChar w:fldCharType="end"/>
      </w:r>
      <w:r w:rsidRPr="00945A20">
        <w:rPr>
          <w:rFonts w:cs="Arial"/>
          <w:sz w:val="16"/>
          <w:szCs w:val="16"/>
          <w:lang w:val="de-DE"/>
        </w:rPr>
        <w:t>, Reply LS on UE Power Saving, LS out, MediaTek, RAN1#106bis-e</w:t>
      </w:r>
    </w:p>
    <w:p w14:paraId="715B5ADD" w14:textId="2A74D83F" w:rsidR="00A81211" w:rsidRPr="00FC2E0E" w:rsidRDefault="00A81211" w:rsidP="00FC2E0E">
      <w:pPr>
        <w:pStyle w:val="Heading1"/>
        <w:pageBreakBefore/>
        <w:ind w:left="431" w:hanging="431"/>
      </w:pPr>
      <w:bookmarkStart w:id="10" w:name="_Hlk83294819"/>
      <w:bookmarkEnd w:id="9"/>
      <w:r w:rsidRPr="00FC2E0E">
        <w:lastRenderedPageBreak/>
        <w:t xml:space="preserve">Annex: </w:t>
      </w:r>
      <w:r w:rsidR="00FC2E0E" w:rsidRPr="00FC2E0E">
        <w:t xml:space="preserve">Preliminary conclusions </w:t>
      </w:r>
      <w:r w:rsidR="001C5A25">
        <w:t xml:space="preserve">from </w:t>
      </w:r>
      <w:r w:rsidR="00FC2E0E" w:rsidRPr="00FC2E0E">
        <w:t>email discussion #089</w:t>
      </w:r>
    </w:p>
    <w:p w14:paraId="080F0098" w14:textId="77777777" w:rsidR="008502CA" w:rsidRPr="00A04A89" w:rsidRDefault="008502CA" w:rsidP="00A04A89">
      <w:pPr>
        <w:spacing w:after="0"/>
        <w:rPr>
          <w:rFonts w:ascii="Times New Roman" w:hAnsi="Times New Roman"/>
          <w:sz w:val="18"/>
          <w:szCs w:val="18"/>
          <w:u w:val="single"/>
        </w:rPr>
      </w:pPr>
      <w:r w:rsidRPr="00A04A89">
        <w:rPr>
          <w:rFonts w:ascii="Times New Roman" w:hAnsi="Times New Roman"/>
          <w:sz w:val="18"/>
          <w:szCs w:val="18"/>
          <w:highlight w:val="yellow"/>
          <w:u w:val="single"/>
        </w:rPr>
        <w:t>On the roles of AMF/gNB/UE</w:t>
      </w:r>
    </w:p>
    <w:p w14:paraId="42966D82" w14:textId="7777777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Proposal 10 (</w:t>
      </w:r>
      <w:r w:rsidRPr="00A04A89">
        <w:rPr>
          <w:rFonts w:ascii="Times New Roman" w:hAnsi="Times New Roman"/>
          <w:b/>
          <w:color w:val="FF0000"/>
          <w:sz w:val="18"/>
          <w:szCs w:val="18"/>
        </w:rPr>
        <w:t>for discussion</w:t>
      </w:r>
      <w:r w:rsidRPr="00A04A89">
        <w:rPr>
          <w:rFonts w:ascii="Times New Roman" w:hAnsi="Times New Roman"/>
          <w:b/>
          <w:color w:val="0070C0"/>
          <w:sz w:val="18"/>
          <w:szCs w:val="18"/>
        </w:rPr>
        <w:t xml:space="preserve">): No consensus that how to decide the total number of CN-assigned subgroups. </w:t>
      </w:r>
    </w:p>
    <w:p w14:paraId="1FF3E719" w14:textId="7777777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 xml:space="preserve">           FFS:</w:t>
      </w:r>
    </w:p>
    <w:p w14:paraId="6AF57FDF"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Option 1: The total number of CN-assigned subgroups is fixed and specified [13]</w:t>
      </w:r>
    </w:p>
    <w:p w14:paraId="67378D63"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Option 2: The total number of CN-assigned subgroups is decided by CN and informed to RAN [13]</w:t>
      </w:r>
    </w:p>
    <w:p w14:paraId="59380713"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Option 4: No need to specify, e.g., by OAM</w:t>
      </w:r>
    </w:p>
    <w:p w14:paraId="686B8871" w14:textId="4E4A5D5E" w:rsidR="008502CA" w:rsidRPr="00FC5B70"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Option 5: leave it to SA2/CT1</w:t>
      </w:r>
    </w:p>
    <w:p w14:paraId="005E498C" w14:textId="77777777" w:rsidR="008502CA" w:rsidRPr="00A04A89" w:rsidRDefault="008502CA" w:rsidP="00A04A89">
      <w:pPr>
        <w:pStyle w:val="ListParagraph"/>
        <w:widowControl w:val="0"/>
        <w:numPr>
          <w:ilvl w:val="0"/>
          <w:numId w:val="35"/>
        </w:numPr>
        <w:spacing w:after="0"/>
        <w:contextualSpacing w:val="0"/>
        <w:jc w:val="both"/>
        <w:rPr>
          <w:rFonts w:ascii="Times New Roman" w:hAnsi="Times New Roman"/>
          <w:b/>
          <w:sz w:val="18"/>
          <w:szCs w:val="18"/>
          <w:u w:val="single"/>
        </w:rPr>
      </w:pPr>
      <w:r w:rsidRPr="00A04A89">
        <w:rPr>
          <w:rFonts w:ascii="Times New Roman" w:hAnsi="Times New Roman"/>
          <w:b/>
          <w:sz w:val="18"/>
          <w:szCs w:val="18"/>
        </w:rPr>
        <w:t>CN-assigned subgrouping</w:t>
      </w:r>
    </w:p>
    <w:p w14:paraId="3C3821F4" w14:textId="48E6B71E"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Proposal 1(</w:t>
      </w:r>
      <w:r w:rsidRPr="00A04A89">
        <w:rPr>
          <w:rFonts w:ascii="Times New Roman" w:hAnsi="Times New Roman"/>
          <w:b/>
          <w:color w:val="FF0000"/>
          <w:sz w:val="18"/>
          <w:szCs w:val="18"/>
        </w:rPr>
        <w:t>for discussion</w:t>
      </w:r>
      <w:r w:rsidRPr="00A04A89">
        <w:rPr>
          <w:rFonts w:ascii="Times New Roman" w:hAnsi="Times New Roman"/>
          <w:b/>
          <w:color w:val="0070C0"/>
          <w:sz w:val="18"/>
          <w:szCs w:val="18"/>
        </w:rPr>
        <w:t>): No consensus on RAN capability indication about supporting CN assigned subgrouping.</w:t>
      </w:r>
    </w:p>
    <w:p w14:paraId="507B59EB"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Option 1: by implicitly way; (e.g., X number of bits/subgroups are indicated by the network for CN assigned</w:t>
      </w:r>
      <w:proofErr w:type="gramStart"/>
      <w:r w:rsidRPr="00A04A89">
        <w:rPr>
          <w:rFonts w:ascii="Times New Roman" w:hAnsi="Times New Roman"/>
          <w:sz w:val="18"/>
          <w:szCs w:val="18"/>
        </w:rPr>
        <w:t>);</w:t>
      </w:r>
      <w:proofErr w:type="gramEnd"/>
    </w:p>
    <w:p w14:paraId="27357127"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 xml:space="preserve">Option 2: by an explicit </w:t>
      </w:r>
      <w:proofErr w:type="gramStart"/>
      <w:r w:rsidRPr="00A04A89">
        <w:rPr>
          <w:rFonts w:ascii="Times New Roman" w:hAnsi="Times New Roman"/>
          <w:sz w:val="18"/>
          <w:szCs w:val="18"/>
        </w:rPr>
        <w:t>flag;</w:t>
      </w:r>
      <w:proofErr w:type="gramEnd"/>
    </w:p>
    <w:p w14:paraId="7A1A2841" w14:textId="006ED9F5"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 xml:space="preserve">Proposal 2 (18/20, </w:t>
      </w:r>
      <w:r w:rsidRPr="00A04A89">
        <w:rPr>
          <w:rFonts w:ascii="Times New Roman" w:hAnsi="Times New Roman"/>
          <w:b/>
          <w:color w:val="0070C0"/>
          <w:sz w:val="18"/>
          <w:szCs w:val="18"/>
          <w:highlight w:val="green"/>
        </w:rPr>
        <w:t>for agreement</w:t>
      </w:r>
      <w:r w:rsidRPr="00A04A89">
        <w:rPr>
          <w:rFonts w:ascii="Times New Roman" w:hAnsi="Times New Roman"/>
          <w:b/>
          <w:color w:val="0070C0"/>
          <w:sz w:val="18"/>
          <w:szCs w:val="18"/>
        </w:rPr>
        <w:t>): RAN2 confirms that one subgroup will not be mapped to multiple Lay1 subgrouping indications, i.e., the 2-step way of distributing UE is excluded.</w:t>
      </w:r>
    </w:p>
    <w:p w14:paraId="58874EA8" w14:textId="77777777" w:rsidR="008502CA" w:rsidRPr="00A04A89" w:rsidRDefault="008502CA" w:rsidP="00A04A89">
      <w:pPr>
        <w:pStyle w:val="ListParagraph"/>
        <w:widowControl w:val="0"/>
        <w:numPr>
          <w:ilvl w:val="0"/>
          <w:numId w:val="35"/>
        </w:numPr>
        <w:spacing w:after="0"/>
        <w:contextualSpacing w:val="0"/>
        <w:jc w:val="both"/>
        <w:rPr>
          <w:rFonts w:ascii="Times New Roman" w:hAnsi="Times New Roman"/>
          <w:b/>
          <w:sz w:val="18"/>
          <w:szCs w:val="18"/>
        </w:rPr>
      </w:pPr>
      <w:r w:rsidRPr="00A04A89">
        <w:rPr>
          <w:rFonts w:ascii="Times New Roman" w:hAnsi="Times New Roman"/>
          <w:b/>
          <w:sz w:val="18"/>
          <w:szCs w:val="18"/>
        </w:rPr>
        <w:t>UE-ID based subgrouping</w:t>
      </w:r>
    </w:p>
    <w:p w14:paraId="59E16569" w14:textId="7777777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 xml:space="preserve">Proposal 4 (19/20, </w:t>
      </w:r>
      <w:r w:rsidRPr="00A04A89">
        <w:rPr>
          <w:rFonts w:ascii="Times New Roman" w:hAnsi="Times New Roman"/>
          <w:b/>
          <w:color w:val="0070C0"/>
          <w:sz w:val="18"/>
          <w:szCs w:val="18"/>
          <w:highlight w:val="green"/>
        </w:rPr>
        <w:t>for agreement</w:t>
      </w:r>
      <w:r w:rsidRPr="00A04A89">
        <w:rPr>
          <w:rFonts w:ascii="Times New Roman" w:hAnsi="Times New Roman"/>
          <w:b/>
          <w:color w:val="0070C0"/>
          <w:sz w:val="18"/>
          <w:szCs w:val="18"/>
        </w:rPr>
        <w:t>): Network capability to support UEID-based subgrouping can be implicitly indicated by presence of the total number of supported UEID-based subgroups by the network</w:t>
      </w:r>
    </w:p>
    <w:p w14:paraId="1B87958D" w14:textId="2A1ED4E6" w:rsidR="00E703CF" w:rsidRPr="00A04A89" w:rsidRDefault="008502CA" w:rsidP="00A04A89">
      <w:pPr>
        <w:spacing w:after="0"/>
        <w:rPr>
          <w:rFonts w:ascii="Times New Roman" w:eastAsia="DengXian" w:hAnsi="Times New Roman"/>
          <w:b/>
          <w:color w:val="0070C0"/>
          <w:sz w:val="18"/>
          <w:szCs w:val="18"/>
        </w:rPr>
      </w:pPr>
      <w:r w:rsidRPr="00A04A89">
        <w:rPr>
          <w:rFonts w:ascii="Times New Roman" w:eastAsia="DengXian" w:hAnsi="Times New Roman"/>
          <w:b/>
          <w:color w:val="0070C0"/>
          <w:sz w:val="18"/>
          <w:szCs w:val="18"/>
        </w:rPr>
        <w:t>Proposal 5 (15/20,</w:t>
      </w:r>
      <w:r w:rsidRPr="00A04A89">
        <w:rPr>
          <w:rFonts w:ascii="Times New Roman" w:hAnsi="Times New Roman"/>
          <w:b/>
          <w:color w:val="0070C0"/>
          <w:sz w:val="18"/>
          <w:szCs w:val="18"/>
          <w:highlight w:val="green"/>
        </w:rPr>
        <w:t xml:space="preserve"> for agreement</w:t>
      </w:r>
      <w:r w:rsidRPr="00A04A89">
        <w:rPr>
          <w:rFonts w:ascii="Times New Roman" w:eastAsia="DengXian" w:hAnsi="Times New Roman"/>
          <w:b/>
          <w:color w:val="0070C0"/>
          <w:sz w:val="18"/>
          <w:szCs w:val="18"/>
        </w:rPr>
        <w:t>): RAN may configure all subgroups for UE-ID based subgroups, i.e., no subgroup used for CN assigned subgrouping.</w:t>
      </w:r>
    </w:p>
    <w:p w14:paraId="0A134281" w14:textId="77777777" w:rsidR="008502CA" w:rsidRPr="00A04A89" w:rsidRDefault="008502CA" w:rsidP="00A04A89">
      <w:pPr>
        <w:pStyle w:val="ListParagraph"/>
        <w:widowControl w:val="0"/>
        <w:numPr>
          <w:ilvl w:val="0"/>
          <w:numId w:val="35"/>
        </w:numPr>
        <w:spacing w:after="0"/>
        <w:contextualSpacing w:val="0"/>
        <w:jc w:val="both"/>
        <w:rPr>
          <w:rFonts w:ascii="Times New Roman" w:hAnsi="Times New Roman"/>
          <w:b/>
          <w:sz w:val="18"/>
          <w:szCs w:val="18"/>
        </w:rPr>
      </w:pPr>
      <w:r w:rsidRPr="00A04A89">
        <w:rPr>
          <w:rFonts w:ascii="Times New Roman" w:hAnsi="Times New Roman"/>
          <w:b/>
          <w:sz w:val="18"/>
          <w:szCs w:val="18"/>
        </w:rPr>
        <w:t>Co-exist issues</w:t>
      </w:r>
    </w:p>
    <w:p w14:paraId="1FEAFB13" w14:textId="7777777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Proposal 6 (</w:t>
      </w:r>
      <w:r w:rsidRPr="00A04A89">
        <w:rPr>
          <w:rFonts w:ascii="Times New Roman" w:hAnsi="Times New Roman"/>
          <w:b/>
          <w:color w:val="0070C0"/>
          <w:sz w:val="18"/>
          <w:szCs w:val="18"/>
          <w:highlight w:val="green"/>
        </w:rPr>
        <w:t>for agreement</w:t>
      </w:r>
      <w:r w:rsidRPr="00A04A89">
        <w:rPr>
          <w:rFonts w:ascii="Times New Roman" w:hAnsi="Times New Roman"/>
          <w:b/>
          <w:color w:val="0070C0"/>
          <w:sz w:val="18"/>
          <w:szCs w:val="18"/>
        </w:rPr>
        <w:t>): If UE has paging subgroup ID assigned by CN and camped cell supports CN-assigned subgrouping:</w:t>
      </w:r>
    </w:p>
    <w:p w14:paraId="14AEC1D3" w14:textId="033E616A"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ab/>
      </w:r>
      <w:r w:rsidRPr="00A04A89">
        <w:rPr>
          <w:rFonts w:ascii="Times New Roman" w:hAnsi="Times New Roman"/>
          <w:b/>
          <w:color w:val="0070C0"/>
          <w:sz w:val="18"/>
          <w:szCs w:val="18"/>
        </w:rPr>
        <w:tab/>
        <w:t xml:space="preserve">- UE performs paging indication monitoring based on CN-assigned subgrouping </w:t>
      </w:r>
    </w:p>
    <w:p w14:paraId="0F4E7ECB" w14:textId="365345C4"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ab/>
      </w:r>
      <w:r w:rsidRPr="00A04A89">
        <w:rPr>
          <w:rFonts w:ascii="Times New Roman" w:hAnsi="Times New Roman"/>
          <w:b/>
          <w:color w:val="0070C0"/>
          <w:sz w:val="18"/>
          <w:szCs w:val="18"/>
        </w:rPr>
        <w:tab/>
        <w:t>Else if</w:t>
      </w:r>
      <w:r w:rsidR="00AB6504">
        <w:rPr>
          <w:rFonts w:ascii="Times New Roman" w:hAnsi="Times New Roman"/>
          <w:b/>
          <w:color w:val="0070C0"/>
          <w:sz w:val="18"/>
          <w:szCs w:val="18"/>
        </w:rPr>
        <w:t xml:space="preserve"> both UE and</w:t>
      </w:r>
      <w:r w:rsidRPr="00A04A89">
        <w:rPr>
          <w:rFonts w:ascii="Times New Roman" w:hAnsi="Times New Roman"/>
          <w:b/>
          <w:color w:val="0070C0"/>
          <w:sz w:val="18"/>
          <w:szCs w:val="18"/>
        </w:rPr>
        <w:t xml:space="preserve"> camped cell supports UE-ID based subgrouping:</w:t>
      </w:r>
    </w:p>
    <w:p w14:paraId="5162DBA1" w14:textId="2A022DF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ab/>
      </w:r>
      <w:r w:rsidRPr="00A04A89">
        <w:rPr>
          <w:rFonts w:ascii="Times New Roman" w:hAnsi="Times New Roman"/>
          <w:b/>
          <w:color w:val="0070C0"/>
          <w:sz w:val="18"/>
          <w:szCs w:val="18"/>
        </w:rPr>
        <w:tab/>
      </w:r>
      <w:r w:rsidRPr="00A04A89">
        <w:rPr>
          <w:rFonts w:ascii="Times New Roman" w:hAnsi="Times New Roman"/>
          <w:b/>
          <w:color w:val="0070C0"/>
          <w:sz w:val="18"/>
          <w:szCs w:val="18"/>
        </w:rPr>
        <w:tab/>
        <w:t>- UE performs paging indication monitoring based on UE-ID based subgrouping</w:t>
      </w:r>
    </w:p>
    <w:p w14:paraId="58909DEE" w14:textId="7777777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ab/>
      </w:r>
      <w:r w:rsidRPr="00A04A89">
        <w:rPr>
          <w:rFonts w:ascii="Times New Roman" w:hAnsi="Times New Roman"/>
          <w:b/>
          <w:color w:val="0070C0"/>
          <w:sz w:val="18"/>
          <w:szCs w:val="18"/>
        </w:rPr>
        <w:tab/>
      </w:r>
      <w:r w:rsidRPr="00A04A89">
        <w:rPr>
          <w:rFonts w:ascii="Times New Roman" w:hAnsi="Times New Roman"/>
          <w:b/>
          <w:color w:val="0070C0"/>
          <w:sz w:val="18"/>
          <w:szCs w:val="18"/>
        </w:rPr>
        <w:tab/>
        <w:t>Else:</w:t>
      </w:r>
    </w:p>
    <w:p w14:paraId="240323C3" w14:textId="557C74D8" w:rsidR="008502CA" w:rsidRPr="00A04A89" w:rsidRDefault="008502CA" w:rsidP="00A04A89">
      <w:pPr>
        <w:spacing w:after="0"/>
        <w:rPr>
          <w:rFonts w:ascii="Times New Roman" w:hAnsi="Times New Roman"/>
          <w:b/>
          <w:sz w:val="18"/>
          <w:szCs w:val="18"/>
        </w:rPr>
      </w:pPr>
      <w:r w:rsidRPr="00A04A89">
        <w:rPr>
          <w:rFonts w:ascii="Times New Roman" w:hAnsi="Times New Roman"/>
          <w:b/>
          <w:color w:val="0070C0"/>
          <w:sz w:val="18"/>
          <w:szCs w:val="18"/>
        </w:rPr>
        <w:tab/>
      </w:r>
      <w:r w:rsidRPr="00A04A89">
        <w:rPr>
          <w:rFonts w:ascii="Times New Roman" w:hAnsi="Times New Roman"/>
          <w:b/>
          <w:color w:val="0070C0"/>
          <w:sz w:val="18"/>
          <w:szCs w:val="18"/>
        </w:rPr>
        <w:tab/>
      </w:r>
      <w:r w:rsidRPr="00A04A89">
        <w:rPr>
          <w:rFonts w:ascii="Times New Roman" w:hAnsi="Times New Roman"/>
          <w:b/>
          <w:color w:val="0070C0"/>
          <w:sz w:val="18"/>
          <w:szCs w:val="18"/>
        </w:rPr>
        <w:tab/>
        <w:t>- UE performs paging indication monitoring as in legacy.</w:t>
      </w:r>
    </w:p>
    <w:p w14:paraId="277FB201" w14:textId="44098446"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 xml:space="preserve">Proposal 7 (12 vs. 8, </w:t>
      </w:r>
      <w:r w:rsidRPr="00A04A89">
        <w:rPr>
          <w:rFonts w:ascii="Times New Roman" w:hAnsi="Times New Roman"/>
          <w:b/>
          <w:color w:val="FF0000"/>
          <w:sz w:val="18"/>
          <w:szCs w:val="18"/>
        </w:rPr>
        <w:t>for discussion</w:t>
      </w:r>
      <w:r w:rsidRPr="00A04A89">
        <w:rPr>
          <w:rFonts w:ascii="Times New Roman" w:hAnsi="Times New Roman"/>
          <w:b/>
          <w:color w:val="0070C0"/>
          <w:sz w:val="18"/>
          <w:szCs w:val="18"/>
        </w:rPr>
        <w:t>): No consensus on whether subgrouping capability is common or separate. FFS:</w:t>
      </w:r>
    </w:p>
    <w:p w14:paraId="68DC92BF"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Option 1: introduce common UE capability (i.e., only one UE capability reported to RAN or CN by NAS</w:t>
      </w:r>
      <w:proofErr w:type="gramStart"/>
      <w:r w:rsidRPr="00A04A89">
        <w:rPr>
          <w:rFonts w:ascii="Times New Roman" w:hAnsi="Times New Roman"/>
          <w:sz w:val="18"/>
          <w:szCs w:val="18"/>
        </w:rPr>
        <w:t>);</w:t>
      </w:r>
      <w:proofErr w:type="gramEnd"/>
    </w:p>
    <w:p w14:paraId="70F6A70A"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 xml:space="preserve">Option 2: introduce separate UE </w:t>
      </w:r>
      <w:proofErr w:type="gramStart"/>
      <w:r w:rsidRPr="00A04A89">
        <w:rPr>
          <w:rFonts w:ascii="Times New Roman" w:hAnsi="Times New Roman"/>
          <w:sz w:val="18"/>
          <w:szCs w:val="18"/>
        </w:rPr>
        <w:t>capabilities;</w:t>
      </w:r>
      <w:proofErr w:type="gramEnd"/>
      <w:r w:rsidRPr="00A04A89">
        <w:rPr>
          <w:rFonts w:ascii="Times New Roman" w:hAnsi="Times New Roman"/>
          <w:sz w:val="18"/>
          <w:szCs w:val="18"/>
        </w:rPr>
        <w:t xml:space="preserve"> </w:t>
      </w:r>
    </w:p>
    <w:p w14:paraId="41731BED" w14:textId="77777777" w:rsidR="008502CA" w:rsidRPr="00A04A89" w:rsidRDefault="008502CA" w:rsidP="00A04A89">
      <w:pPr>
        <w:numPr>
          <w:ilvl w:val="0"/>
          <w:numId w:val="34"/>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 xml:space="preserve">Option 2a: UE’s capability of supporting the UE ID based subgrouping is reported to RAN by AS UE capability signalling while UE’s capability of supporting the CN-assigned subgrouping is reported to CN by NAS signalling). </w:t>
      </w:r>
    </w:p>
    <w:p w14:paraId="2ACEDCA8" w14:textId="30D38659" w:rsidR="008502CA" w:rsidRPr="00FC5B70" w:rsidRDefault="008502CA" w:rsidP="00A04A89">
      <w:pPr>
        <w:numPr>
          <w:ilvl w:val="0"/>
          <w:numId w:val="34"/>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 xml:space="preserve">Option2b: both capabilities are reported to CN by NAS signalling and CN forwards both </w:t>
      </w:r>
      <w:proofErr w:type="spellStart"/>
      <w:r w:rsidRPr="00A04A89">
        <w:rPr>
          <w:rFonts w:ascii="Times New Roman" w:hAnsi="Times New Roman"/>
          <w:sz w:val="18"/>
          <w:szCs w:val="18"/>
        </w:rPr>
        <w:t>to</w:t>
      </w:r>
      <w:proofErr w:type="spellEnd"/>
      <w:r w:rsidRPr="00A04A89">
        <w:rPr>
          <w:rFonts w:ascii="Times New Roman" w:hAnsi="Times New Roman"/>
          <w:sz w:val="18"/>
          <w:szCs w:val="18"/>
        </w:rPr>
        <w:t xml:space="preserve"> RAN in paging message</w:t>
      </w:r>
    </w:p>
    <w:p w14:paraId="5CF3E994" w14:textId="7777777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Proposal 8 (</w:t>
      </w:r>
      <w:r w:rsidRPr="00A04A89">
        <w:rPr>
          <w:rFonts w:ascii="Times New Roman" w:hAnsi="Times New Roman"/>
          <w:b/>
          <w:color w:val="FF0000"/>
          <w:sz w:val="18"/>
          <w:szCs w:val="18"/>
        </w:rPr>
        <w:t>for discussion</w:t>
      </w:r>
      <w:r w:rsidRPr="00A04A89">
        <w:rPr>
          <w:rFonts w:ascii="Times New Roman" w:hAnsi="Times New Roman"/>
          <w:b/>
          <w:color w:val="0070C0"/>
          <w:sz w:val="18"/>
          <w:szCs w:val="18"/>
        </w:rPr>
        <w:t>): There is no consensus on subgroups splitting in RAN for CN assigned subgrouping and UE-ID based subgrouping.</w:t>
      </w:r>
    </w:p>
    <w:p w14:paraId="1454B6B9"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 xml:space="preserve">Option 1: Overlapping is </w:t>
      </w:r>
      <w:proofErr w:type="gramStart"/>
      <w:r w:rsidRPr="00A04A89">
        <w:rPr>
          <w:rFonts w:ascii="Times New Roman" w:hAnsi="Times New Roman"/>
          <w:sz w:val="18"/>
          <w:szCs w:val="18"/>
        </w:rPr>
        <w:t>allowed;</w:t>
      </w:r>
      <w:proofErr w:type="gramEnd"/>
    </w:p>
    <w:p w14:paraId="10F29686"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 xml:space="preserve">Option 2: Overlapping is not </w:t>
      </w:r>
      <w:proofErr w:type="gramStart"/>
      <w:r w:rsidRPr="00A04A89">
        <w:rPr>
          <w:rFonts w:ascii="Times New Roman" w:hAnsi="Times New Roman"/>
          <w:sz w:val="18"/>
          <w:szCs w:val="18"/>
        </w:rPr>
        <w:t>allowed;</w:t>
      </w:r>
      <w:proofErr w:type="gramEnd"/>
    </w:p>
    <w:p w14:paraId="4D0B42E5" w14:textId="07668E9A" w:rsidR="00FC5B70" w:rsidRPr="00FC5B70"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 xml:space="preserve">Option </w:t>
      </w:r>
      <w:proofErr w:type="gramStart"/>
      <w:r w:rsidRPr="00A04A89">
        <w:rPr>
          <w:rFonts w:ascii="Times New Roman" w:hAnsi="Times New Roman"/>
          <w:sz w:val="18"/>
          <w:szCs w:val="18"/>
        </w:rPr>
        <w:t>3 :Left</w:t>
      </w:r>
      <w:proofErr w:type="gramEnd"/>
      <w:r w:rsidRPr="00A04A89">
        <w:rPr>
          <w:rFonts w:ascii="Times New Roman" w:hAnsi="Times New Roman"/>
          <w:sz w:val="18"/>
          <w:szCs w:val="18"/>
        </w:rPr>
        <w:t xml:space="preserve"> to gNB implementation whether to allow overlapping or not</w:t>
      </w:r>
    </w:p>
    <w:p w14:paraId="3299290E" w14:textId="7777777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 xml:space="preserve">Proposed 9.1 (18/19, </w:t>
      </w:r>
      <w:r w:rsidRPr="00A04A89">
        <w:rPr>
          <w:rFonts w:ascii="Times New Roman" w:hAnsi="Times New Roman"/>
          <w:b/>
          <w:color w:val="0070C0"/>
          <w:sz w:val="18"/>
          <w:szCs w:val="18"/>
          <w:highlight w:val="green"/>
        </w:rPr>
        <w:t>for agreement</w:t>
      </w:r>
      <w:r w:rsidRPr="00A04A89">
        <w:rPr>
          <w:rFonts w:ascii="Times New Roman" w:hAnsi="Times New Roman"/>
          <w:b/>
          <w:color w:val="0070C0"/>
          <w:sz w:val="18"/>
          <w:szCs w:val="18"/>
        </w:rPr>
        <w:t xml:space="preserve">): Network can support for either CN assigned subgrouping or UE-ID based </w:t>
      </w:r>
      <w:proofErr w:type="gramStart"/>
      <w:r w:rsidRPr="00A04A89">
        <w:rPr>
          <w:rFonts w:ascii="Times New Roman" w:hAnsi="Times New Roman"/>
          <w:b/>
          <w:color w:val="0070C0"/>
          <w:sz w:val="18"/>
          <w:szCs w:val="18"/>
        </w:rPr>
        <w:t>subgrouping;</w:t>
      </w:r>
      <w:proofErr w:type="gramEnd"/>
    </w:p>
    <w:p w14:paraId="38C8DCDF" w14:textId="7777777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Proposed 9.2 (</w:t>
      </w:r>
      <w:r w:rsidRPr="00A04A89">
        <w:rPr>
          <w:rFonts w:ascii="Times New Roman" w:hAnsi="Times New Roman"/>
          <w:b/>
          <w:color w:val="FF0000"/>
          <w:sz w:val="18"/>
          <w:szCs w:val="18"/>
        </w:rPr>
        <w:t>for discussion</w:t>
      </w:r>
      <w:r w:rsidRPr="00A04A89">
        <w:rPr>
          <w:rFonts w:ascii="Times New Roman" w:hAnsi="Times New Roman"/>
          <w:b/>
          <w:color w:val="0070C0"/>
          <w:sz w:val="18"/>
          <w:szCs w:val="18"/>
        </w:rPr>
        <w:t xml:space="preserve">): FFS Network can simultaneously support for both CN assigned subgrouping and UE-ID based </w:t>
      </w:r>
      <w:proofErr w:type="gramStart"/>
      <w:r w:rsidRPr="00A04A89">
        <w:rPr>
          <w:rFonts w:ascii="Times New Roman" w:hAnsi="Times New Roman"/>
          <w:b/>
          <w:color w:val="0070C0"/>
          <w:sz w:val="18"/>
          <w:szCs w:val="18"/>
        </w:rPr>
        <w:t>subgrouping;</w:t>
      </w:r>
      <w:proofErr w:type="gramEnd"/>
    </w:p>
    <w:p w14:paraId="0CCE283D" w14:textId="77777777" w:rsidR="008502CA" w:rsidRPr="00A04A89" w:rsidRDefault="008502CA" w:rsidP="00A04A89">
      <w:pPr>
        <w:spacing w:after="0"/>
        <w:rPr>
          <w:rFonts w:ascii="Times New Roman" w:hAnsi="Times New Roman"/>
          <w:b/>
          <w:color w:val="0070C0"/>
          <w:sz w:val="18"/>
          <w:szCs w:val="18"/>
        </w:rPr>
      </w:pPr>
    </w:p>
    <w:p w14:paraId="5BEA5BBD" w14:textId="77777777" w:rsidR="008502CA" w:rsidRPr="00A04A89" w:rsidRDefault="008502CA" w:rsidP="00A04A89">
      <w:pPr>
        <w:spacing w:after="0"/>
        <w:rPr>
          <w:rFonts w:ascii="Times New Roman" w:hAnsi="Times New Roman"/>
          <w:sz w:val="18"/>
          <w:szCs w:val="18"/>
          <w:highlight w:val="yellow"/>
          <w:u w:val="single"/>
        </w:rPr>
      </w:pPr>
      <w:r w:rsidRPr="00A04A89">
        <w:rPr>
          <w:rFonts w:ascii="Times New Roman" w:hAnsi="Times New Roman"/>
          <w:sz w:val="18"/>
          <w:szCs w:val="18"/>
          <w:highlight w:val="yellow"/>
          <w:u w:val="single"/>
        </w:rPr>
        <w:t>ON issues related to other WG</w:t>
      </w:r>
    </w:p>
    <w:p w14:paraId="64FE32C6" w14:textId="7777777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 xml:space="preserve">Proposal 11 (17/20, </w:t>
      </w:r>
      <w:r w:rsidRPr="00A04A89">
        <w:rPr>
          <w:rFonts w:ascii="Times New Roman" w:hAnsi="Times New Roman"/>
          <w:b/>
          <w:color w:val="0070C0"/>
          <w:sz w:val="18"/>
          <w:szCs w:val="18"/>
          <w:highlight w:val="green"/>
        </w:rPr>
        <w:t>for agreement</w:t>
      </w:r>
      <w:r w:rsidRPr="00A04A89">
        <w:rPr>
          <w:rFonts w:ascii="Times New Roman" w:hAnsi="Times New Roman"/>
          <w:b/>
          <w:color w:val="0070C0"/>
          <w:sz w:val="18"/>
          <w:szCs w:val="18"/>
        </w:rPr>
        <w:t xml:space="preserve">): CN will not </w:t>
      </w:r>
      <w:proofErr w:type="gramStart"/>
      <w:r w:rsidRPr="00A04A89">
        <w:rPr>
          <w:rFonts w:ascii="Times New Roman" w:hAnsi="Times New Roman"/>
          <w:b/>
          <w:color w:val="0070C0"/>
          <w:sz w:val="18"/>
          <w:szCs w:val="18"/>
        </w:rPr>
        <w:t>provide assistance</w:t>
      </w:r>
      <w:proofErr w:type="gramEnd"/>
      <w:r w:rsidRPr="00A04A89">
        <w:rPr>
          <w:rFonts w:ascii="Times New Roman" w:hAnsi="Times New Roman"/>
          <w:b/>
          <w:color w:val="0070C0"/>
          <w:sz w:val="18"/>
          <w:szCs w:val="18"/>
        </w:rPr>
        <w:t xml:space="preserve"> information to gNB(s) in support of paging subgrouping configuration.</w:t>
      </w:r>
    </w:p>
    <w:p w14:paraId="06EEC474" w14:textId="77777777" w:rsidR="008502CA" w:rsidRPr="00A04A89" w:rsidRDefault="008502CA" w:rsidP="00A04A89">
      <w:pPr>
        <w:pStyle w:val="Proposal"/>
        <w:numPr>
          <w:ilvl w:val="0"/>
          <w:numId w:val="0"/>
        </w:numPr>
        <w:spacing w:after="0"/>
        <w:rPr>
          <w:rFonts w:ascii="Times New Roman" w:hAnsi="Times New Roman"/>
          <w:color w:val="0070C0"/>
          <w:sz w:val="18"/>
          <w:szCs w:val="18"/>
          <w:lang w:val="en-US"/>
        </w:rPr>
      </w:pPr>
      <w:r w:rsidRPr="00A04A89">
        <w:rPr>
          <w:rFonts w:ascii="Times New Roman" w:hAnsi="Times New Roman"/>
          <w:color w:val="0070C0"/>
          <w:sz w:val="18"/>
          <w:szCs w:val="18"/>
          <w:lang w:val="en-US"/>
        </w:rPr>
        <w:t xml:space="preserve">Proposal 12 (16/20, </w:t>
      </w:r>
      <w:r w:rsidRPr="00A04A89">
        <w:rPr>
          <w:rFonts w:ascii="Times New Roman" w:eastAsia="SimSun" w:hAnsi="Times New Roman"/>
          <w:bCs w:val="0"/>
          <w:color w:val="0070C0"/>
          <w:sz w:val="18"/>
          <w:szCs w:val="18"/>
          <w:highlight w:val="green"/>
        </w:rPr>
        <w:t>for agreement)</w:t>
      </w:r>
      <w:r w:rsidRPr="00A04A89">
        <w:rPr>
          <w:rFonts w:ascii="Times New Roman" w:hAnsi="Times New Roman"/>
          <w:color w:val="0070C0"/>
          <w:sz w:val="18"/>
          <w:szCs w:val="18"/>
          <w:lang w:val="en-US"/>
        </w:rPr>
        <w:t xml:space="preserve">: gNB(s) will not </w:t>
      </w:r>
      <w:proofErr w:type="gramStart"/>
      <w:r w:rsidRPr="00A04A89">
        <w:rPr>
          <w:rFonts w:ascii="Times New Roman" w:hAnsi="Times New Roman"/>
          <w:color w:val="0070C0"/>
          <w:sz w:val="18"/>
          <w:szCs w:val="18"/>
          <w:lang w:val="en-US"/>
        </w:rPr>
        <w:t>provide assistance</w:t>
      </w:r>
      <w:proofErr w:type="gramEnd"/>
      <w:r w:rsidRPr="00A04A89">
        <w:rPr>
          <w:rFonts w:ascii="Times New Roman" w:hAnsi="Times New Roman"/>
          <w:color w:val="0070C0"/>
          <w:sz w:val="18"/>
          <w:szCs w:val="18"/>
          <w:lang w:val="en-US"/>
        </w:rPr>
        <w:t xml:space="preserve"> information to CN in support of paging subgroup assignment when IDLE UE moves to RRC_INACTIVE.</w:t>
      </w:r>
    </w:p>
    <w:p w14:paraId="10F3468C" w14:textId="77777777" w:rsidR="008502CA" w:rsidRPr="00A04A89" w:rsidRDefault="008502CA" w:rsidP="00A04A89">
      <w:pPr>
        <w:pStyle w:val="Proposal"/>
        <w:numPr>
          <w:ilvl w:val="0"/>
          <w:numId w:val="0"/>
        </w:numPr>
        <w:spacing w:after="0"/>
        <w:rPr>
          <w:rFonts w:ascii="Times New Roman" w:eastAsia="SimSun" w:hAnsi="Times New Roman"/>
          <w:bCs w:val="0"/>
          <w:color w:val="0070C0"/>
          <w:sz w:val="18"/>
          <w:szCs w:val="18"/>
        </w:rPr>
      </w:pPr>
      <w:r w:rsidRPr="00A04A89">
        <w:rPr>
          <w:rFonts w:ascii="Times New Roman" w:eastAsia="SimSun" w:hAnsi="Times New Roman"/>
          <w:bCs w:val="0"/>
          <w:color w:val="0070C0"/>
          <w:sz w:val="18"/>
          <w:szCs w:val="18"/>
        </w:rPr>
        <w:t>Proposal 13(</w:t>
      </w:r>
      <w:r w:rsidRPr="00A04A89">
        <w:rPr>
          <w:rFonts w:ascii="Times New Roman" w:eastAsia="SimSun" w:hAnsi="Times New Roman"/>
          <w:bCs w:val="0"/>
          <w:color w:val="FF0000"/>
          <w:sz w:val="18"/>
          <w:szCs w:val="18"/>
        </w:rPr>
        <w:t>for discussion</w:t>
      </w:r>
      <w:r w:rsidRPr="00A04A89">
        <w:rPr>
          <w:rFonts w:ascii="Times New Roman" w:eastAsia="SimSun" w:hAnsi="Times New Roman"/>
          <w:bCs w:val="0"/>
          <w:color w:val="0070C0"/>
          <w:sz w:val="18"/>
          <w:szCs w:val="18"/>
        </w:rPr>
        <w:t>): No consensus on whether there is a need for UE assistance information to the network.</w:t>
      </w:r>
    </w:p>
    <w:p w14:paraId="5FE6295F"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Option 1: No need to introduce UE assistance information</w:t>
      </w:r>
    </w:p>
    <w:p w14:paraId="1BCE0A6A"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 xml:space="preserve">Option 2: The assistance information sent to CN by NAS; LS sent to </w:t>
      </w:r>
      <w:proofErr w:type="gramStart"/>
      <w:r w:rsidRPr="00A04A89">
        <w:rPr>
          <w:rFonts w:ascii="Times New Roman" w:hAnsi="Times New Roman"/>
          <w:sz w:val="18"/>
          <w:szCs w:val="18"/>
        </w:rPr>
        <w:t>CT1;</w:t>
      </w:r>
      <w:proofErr w:type="gramEnd"/>
    </w:p>
    <w:p w14:paraId="4A72435F" w14:textId="77777777" w:rsidR="008502CA" w:rsidRPr="00A04A89" w:rsidRDefault="008502CA" w:rsidP="00A04A89">
      <w:pPr>
        <w:spacing w:after="0"/>
        <w:rPr>
          <w:rFonts w:ascii="Times New Roman" w:hAnsi="Times New Roman"/>
          <w:b/>
          <w:color w:val="0070C0"/>
          <w:sz w:val="18"/>
          <w:szCs w:val="18"/>
        </w:rPr>
      </w:pPr>
      <w:r w:rsidRPr="00A04A89">
        <w:rPr>
          <w:rFonts w:ascii="Times New Roman" w:hAnsi="Times New Roman"/>
          <w:b/>
          <w:color w:val="0070C0"/>
          <w:sz w:val="18"/>
          <w:szCs w:val="18"/>
        </w:rPr>
        <w:t>Proposal 14 (</w:t>
      </w:r>
      <w:r w:rsidRPr="00A04A89">
        <w:rPr>
          <w:rFonts w:ascii="Times New Roman" w:hAnsi="Times New Roman"/>
          <w:color w:val="FF0000"/>
          <w:sz w:val="18"/>
          <w:szCs w:val="18"/>
        </w:rPr>
        <w:t>for discussion</w:t>
      </w:r>
      <w:r w:rsidRPr="00A04A89">
        <w:rPr>
          <w:rFonts w:ascii="Times New Roman" w:hAnsi="Times New Roman"/>
          <w:b/>
          <w:color w:val="0070C0"/>
          <w:sz w:val="18"/>
          <w:szCs w:val="18"/>
        </w:rPr>
        <w:t xml:space="preserve">): </w:t>
      </w:r>
      <w:r w:rsidRPr="00A04A89">
        <w:rPr>
          <w:rFonts w:ascii="Times New Roman" w:hAnsi="Times New Roman"/>
          <w:color w:val="0070C0"/>
          <w:sz w:val="18"/>
          <w:szCs w:val="18"/>
        </w:rPr>
        <w:t>No consensus on</w:t>
      </w:r>
      <w:r w:rsidRPr="00A04A89">
        <w:rPr>
          <w:rFonts w:ascii="Times New Roman" w:hAnsi="Times New Roman"/>
          <w:b/>
          <w:color w:val="0070C0"/>
          <w:sz w:val="18"/>
          <w:szCs w:val="18"/>
        </w:rPr>
        <w:t xml:space="preserve"> the PEI monitoring by UE to the last used cell.</w:t>
      </w:r>
    </w:p>
    <w:p w14:paraId="1C8F7C90"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Option 1: Restrict the PEI monitoring by UE to the last used cell</w:t>
      </w:r>
    </w:p>
    <w:p w14:paraId="47AA6D1D" w14:textId="77777777" w:rsidR="008502CA" w:rsidRPr="00A04A89" w:rsidRDefault="008502CA" w:rsidP="00A04A89">
      <w:pPr>
        <w:numPr>
          <w:ilvl w:val="0"/>
          <w:numId w:val="12"/>
        </w:numPr>
        <w:overflowPunct w:val="0"/>
        <w:autoSpaceDE w:val="0"/>
        <w:autoSpaceDN w:val="0"/>
        <w:adjustRightInd w:val="0"/>
        <w:spacing w:after="0"/>
        <w:jc w:val="both"/>
        <w:textAlignment w:val="baseline"/>
        <w:rPr>
          <w:rFonts w:ascii="Times New Roman" w:hAnsi="Times New Roman"/>
          <w:sz w:val="18"/>
          <w:szCs w:val="18"/>
        </w:rPr>
      </w:pPr>
      <w:r w:rsidRPr="00A04A89">
        <w:rPr>
          <w:rFonts w:ascii="Times New Roman" w:hAnsi="Times New Roman"/>
          <w:sz w:val="18"/>
          <w:szCs w:val="18"/>
        </w:rPr>
        <w:t>Option 2: Not to restrict the PEI monitoring by UE to the last used cell</w:t>
      </w:r>
    </w:p>
    <w:bookmarkEnd w:id="10"/>
    <w:p w14:paraId="43884AB1" w14:textId="77777777" w:rsidR="00A1721E" w:rsidRPr="00141228" w:rsidRDefault="00A1721E" w:rsidP="00141228">
      <w:pPr>
        <w:rPr>
          <w:lang w:val="de-DE"/>
        </w:rPr>
      </w:pPr>
    </w:p>
    <w:sectPr w:rsidR="00A1721E" w:rsidRPr="00141228" w:rsidSect="00F055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A05EF8" w:rsidRDefault="00A05EF8">
      <w:r>
        <w:separator/>
      </w:r>
    </w:p>
  </w:endnote>
  <w:endnote w:type="continuationSeparator" w:id="0">
    <w:p w14:paraId="739CA84C" w14:textId="77777777" w:rsidR="00A05EF8" w:rsidRDefault="00A05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A05EF8" w:rsidRDefault="00A05EF8">
      <w:r>
        <w:separator/>
      </w:r>
    </w:p>
  </w:footnote>
  <w:footnote w:type="continuationSeparator" w:id="0">
    <w:p w14:paraId="7D82DC37" w14:textId="77777777" w:rsidR="00A05EF8" w:rsidRDefault="00A05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94446"/>
    <w:multiLevelType w:val="hybridMultilevel"/>
    <w:tmpl w:val="FA448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235DEA"/>
    <w:multiLevelType w:val="hybridMultilevel"/>
    <w:tmpl w:val="69AEA59E"/>
    <w:lvl w:ilvl="0" w:tplc="041D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9B21FB4"/>
    <w:multiLevelType w:val="hybridMultilevel"/>
    <w:tmpl w:val="E7DA4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B08AC"/>
    <w:multiLevelType w:val="multilevel"/>
    <w:tmpl w:val="199B08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893594"/>
    <w:multiLevelType w:val="hybridMultilevel"/>
    <w:tmpl w:val="F9D03A0C"/>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665B58"/>
    <w:multiLevelType w:val="hybridMultilevel"/>
    <w:tmpl w:val="1576A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27C00"/>
    <w:multiLevelType w:val="hybridMultilevel"/>
    <w:tmpl w:val="4274DA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EA5EA9"/>
    <w:multiLevelType w:val="multilevel"/>
    <w:tmpl w:val="A750221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586FA4"/>
    <w:multiLevelType w:val="hybridMultilevel"/>
    <w:tmpl w:val="7A1ACE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4638C1"/>
    <w:multiLevelType w:val="hybridMultilevel"/>
    <w:tmpl w:val="E704205E"/>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FC174D"/>
    <w:multiLevelType w:val="hybridMultilevel"/>
    <w:tmpl w:val="38C0AD12"/>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EC7A27"/>
    <w:multiLevelType w:val="hybridMultilevel"/>
    <w:tmpl w:val="DA8CC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A4185D"/>
    <w:multiLevelType w:val="hybridMultilevel"/>
    <w:tmpl w:val="CC72E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510141"/>
    <w:multiLevelType w:val="hybridMultilevel"/>
    <w:tmpl w:val="795C3B00"/>
    <w:lvl w:ilvl="0" w:tplc="729406DC">
      <w:start w:val="1"/>
      <w:numFmt w:val="bullet"/>
      <w:lvlText w:val=""/>
      <w:lvlJc w:val="left"/>
      <w:pPr>
        <w:tabs>
          <w:tab w:val="num" w:pos="1261"/>
        </w:tabs>
        <w:ind w:left="1261" w:hanging="360"/>
      </w:pPr>
      <w:rPr>
        <w:rFonts w:ascii="Symbol" w:hAnsi="Symbol" w:hint="default"/>
        <w:b/>
        <w:i w:val="0"/>
        <w:color w:val="C45911" w:themeColor="accent2" w:themeShade="BF"/>
        <w:sz w:val="22"/>
      </w:rPr>
    </w:lvl>
    <w:lvl w:ilvl="1" w:tplc="04090003">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4E606B"/>
    <w:multiLevelType w:val="hybridMultilevel"/>
    <w:tmpl w:val="5394CE78"/>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CB65B5"/>
    <w:multiLevelType w:val="hybridMultilevel"/>
    <w:tmpl w:val="3D2AD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540E2A"/>
    <w:multiLevelType w:val="hybridMultilevel"/>
    <w:tmpl w:val="E488B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82966E9"/>
    <w:multiLevelType w:val="hybridMultilevel"/>
    <w:tmpl w:val="83745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C22A86"/>
    <w:multiLevelType w:val="hybridMultilevel"/>
    <w:tmpl w:val="044E8352"/>
    <w:lvl w:ilvl="0" w:tplc="58C61CF2">
      <w:start w:val="1"/>
      <w:numFmt w:val="bullet"/>
      <w:lvlText w:val="–"/>
      <w:lvlJc w:val="left"/>
      <w:pPr>
        <w:tabs>
          <w:tab w:val="num" w:pos="720"/>
        </w:tabs>
        <w:ind w:left="720" w:hanging="360"/>
      </w:pPr>
      <w:rPr>
        <w:rFonts w:ascii="Ericsson Capital TT" w:hAnsi="Ericsson Capital TT" w:hint="default"/>
      </w:rPr>
    </w:lvl>
    <w:lvl w:ilvl="1" w:tplc="E970FF8E">
      <w:start w:val="1"/>
      <w:numFmt w:val="bullet"/>
      <w:lvlText w:val="–"/>
      <w:lvlJc w:val="left"/>
      <w:pPr>
        <w:tabs>
          <w:tab w:val="num" w:pos="1440"/>
        </w:tabs>
        <w:ind w:left="1440" w:hanging="360"/>
      </w:pPr>
      <w:rPr>
        <w:rFonts w:ascii="Ericsson Capital TT" w:hAnsi="Ericsson Capital TT" w:hint="default"/>
      </w:rPr>
    </w:lvl>
    <w:lvl w:ilvl="2" w:tplc="73D66B06" w:tentative="1">
      <w:start w:val="1"/>
      <w:numFmt w:val="bullet"/>
      <w:lvlText w:val="–"/>
      <w:lvlJc w:val="left"/>
      <w:pPr>
        <w:tabs>
          <w:tab w:val="num" w:pos="2160"/>
        </w:tabs>
        <w:ind w:left="2160" w:hanging="360"/>
      </w:pPr>
      <w:rPr>
        <w:rFonts w:ascii="Ericsson Capital TT" w:hAnsi="Ericsson Capital TT" w:hint="default"/>
      </w:rPr>
    </w:lvl>
    <w:lvl w:ilvl="3" w:tplc="5CD0EC5A" w:tentative="1">
      <w:start w:val="1"/>
      <w:numFmt w:val="bullet"/>
      <w:lvlText w:val="–"/>
      <w:lvlJc w:val="left"/>
      <w:pPr>
        <w:tabs>
          <w:tab w:val="num" w:pos="2880"/>
        </w:tabs>
        <w:ind w:left="2880" w:hanging="360"/>
      </w:pPr>
      <w:rPr>
        <w:rFonts w:ascii="Ericsson Capital TT" w:hAnsi="Ericsson Capital TT" w:hint="default"/>
      </w:rPr>
    </w:lvl>
    <w:lvl w:ilvl="4" w:tplc="CC882A00" w:tentative="1">
      <w:start w:val="1"/>
      <w:numFmt w:val="bullet"/>
      <w:lvlText w:val="–"/>
      <w:lvlJc w:val="left"/>
      <w:pPr>
        <w:tabs>
          <w:tab w:val="num" w:pos="3600"/>
        </w:tabs>
        <w:ind w:left="3600" w:hanging="360"/>
      </w:pPr>
      <w:rPr>
        <w:rFonts w:ascii="Ericsson Capital TT" w:hAnsi="Ericsson Capital TT" w:hint="default"/>
      </w:rPr>
    </w:lvl>
    <w:lvl w:ilvl="5" w:tplc="B7CE03B0" w:tentative="1">
      <w:start w:val="1"/>
      <w:numFmt w:val="bullet"/>
      <w:lvlText w:val="–"/>
      <w:lvlJc w:val="left"/>
      <w:pPr>
        <w:tabs>
          <w:tab w:val="num" w:pos="4320"/>
        </w:tabs>
        <w:ind w:left="4320" w:hanging="360"/>
      </w:pPr>
      <w:rPr>
        <w:rFonts w:ascii="Ericsson Capital TT" w:hAnsi="Ericsson Capital TT" w:hint="default"/>
      </w:rPr>
    </w:lvl>
    <w:lvl w:ilvl="6" w:tplc="C94848D6" w:tentative="1">
      <w:start w:val="1"/>
      <w:numFmt w:val="bullet"/>
      <w:lvlText w:val="–"/>
      <w:lvlJc w:val="left"/>
      <w:pPr>
        <w:tabs>
          <w:tab w:val="num" w:pos="5040"/>
        </w:tabs>
        <w:ind w:left="5040" w:hanging="360"/>
      </w:pPr>
      <w:rPr>
        <w:rFonts w:ascii="Ericsson Capital TT" w:hAnsi="Ericsson Capital TT" w:hint="default"/>
      </w:rPr>
    </w:lvl>
    <w:lvl w:ilvl="7" w:tplc="95C89BB0" w:tentative="1">
      <w:start w:val="1"/>
      <w:numFmt w:val="bullet"/>
      <w:lvlText w:val="–"/>
      <w:lvlJc w:val="left"/>
      <w:pPr>
        <w:tabs>
          <w:tab w:val="num" w:pos="5760"/>
        </w:tabs>
        <w:ind w:left="5760" w:hanging="360"/>
      </w:pPr>
      <w:rPr>
        <w:rFonts w:ascii="Ericsson Capital TT" w:hAnsi="Ericsson Capital TT" w:hint="default"/>
      </w:rPr>
    </w:lvl>
    <w:lvl w:ilvl="8" w:tplc="1C6474FE"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5A036225"/>
    <w:multiLevelType w:val="hybridMultilevel"/>
    <w:tmpl w:val="EAB236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8A18E3"/>
    <w:multiLevelType w:val="hybridMultilevel"/>
    <w:tmpl w:val="03424A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4C807E7"/>
    <w:multiLevelType w:val="hybridMultilevel"/>
    <w:tmpl w:val="BDF4B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1B01D4"/>
    <w:multiLevelType w:val="hybridMultilevel"/>
    <w:tmpl w:val="878A3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410276"/>
    <w:multiLevelType w:val="multilevel"/>
    <w:tmpl w:val="6A41027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C73720"/>
    <w:multiLevelType w:val="hybridMultilevel"/>
    <w:tmpl w:val="152A4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725893"/>
    <w:multiLevelType w:val="hybridMultilevel"/>
    <w:tmpl w:val="AFDC264C"/>
    <w:lvl w:ilvl="0" w:tplc="DE7CE5BC">
      <w:start w:val="1"/>
      <w:numFmt w:val="bullet"/>
      <w:pStyle w:val="Agreement"/>
      <w:lvlText w:val="Þ"/>
      <w:lvlJc w:val="left"/>
      <w:pPr>
        <w:tabs>
          <w:tab w:val="num" w:pos="720"/>
        </w:tabs>
        <w:ind w:left="720" w:hanging="360"/>
      </w:pPr>
      <w:rPr>
        <w:rFonts w:ascii="Symbol" w:hAnsi="Symbol" w:hint="default"/>
        <w:b/>
        <w:i w:val="0"/>
        <w:color w:val="C45911" w:themeColor="accent2" w:themeShade="BF"/>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3" w15:restartNumberingAfterBreak="0">
    <w:nsid w:val="744372B1"/>
    <w:multiLevelType w:val="hybridMultilevel"/>
    <w:tmpl w:val="473C4982"/>
    <w:lvl w:ilvl="0" w:tplc="727A2D4A">
      <w:start w:val="27"/>
      <w:numFmt w:val="bullet"/>
      <w:lvlText w:val="-"/>
      <w:lvlJc w:val="left"/>
      <w:pPr>
        <w:ind w:left="800" w:hanging="400"/>
      </w:pPr>
      <w:rPr>
        <w:rFonts w:ascii="Arial" w:eastAsia="Times New Roman" w:hAnsi="Arial" w:cs="Arial" w:hint="default"/>
      </w:rPr>
    </w:lvl>
    <w:lvl w:ilvl="1" w:tplc="45BA442C">
      <w:start w:val="1"/>
      <w:numFmt w:val="bullet"/>
      <w:lvlText w:val=""/>
      <w:lvlJc w:val="left"/>
      <w:pPr>
        <w:ind w:left="1200" w:hanging="400"/>
      </w:pPr>
      <w:rPr>
        <w:rFonts w:ascii="Wingdings" w:hAnsi="Wingdings" w:hint="default"/>
      </w:rPr>
    </w:lvl>
    <w:lvl w:ilvl="2" w:tplc="7EF4F3EE">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6B1207"/>
    <w:multiLevelType w:val="hybridMultilevel"/>
    <w:tmpl w:val="768E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32"/>
  </w:num>
  <w:num w:numId="4">
    <w:abstractNumId w:val="2"/>
  </w:num>
  <w:num w:numId="5">
    <w:abstractNumId w:val="0"/>
  </w:num>
  <w:num w:numId="6">
    <w:abstractNumId w:val="18"/>
  </w:num>
  <w:num w:numId="7">
    <w:abstractNumId w:val="10"/>
  </w:num>
  <w:num w:numId="8">
    <w:abstractNumId w:val="5"/>
  </w:num>
  <w:num w:numId="9">
    <w:abstractNumId w:val="11"/>
  </w:num>
  <w:num w:numId="10">
    <w:abstractNumId w:val="31"/>
  </w:num>
  <w:num w:numId="11">
    <w:abstractNumId w:val="16"/>
  </w:num>
  <w:num w:numId="12">
    <w:abstractNumId w:val="8"/>
  </w:num>
  <w:num w:numId="13">
    <w:abstractNumId w:val="33"/>
  </w:num>
  <w:num w:numId="14">
    <w:abstractNumId w:val="6"/>
  </w:num>
  <w:num w:numId="15">
    <w:abstractNumId w:val="3"/>
  </w:num>
  <w:num w:numId="16">
    <w:abstractNumId w:val="23"/>
  </w:num>
  <w:num w:numId="17">
    <w:abstractNumId w:val="22"/>
  </w:num>
  <w:num w:numId="18">
    <w:abstractNumId w:val="1"/>
  </w:num>
  <w:num w:numId="19">
    <w:abstractNumId w:val="27"/>
  </w:num>
  <w:num w:numId="20">
    <w:abstractNumId w:val="34"/>
  </w:num>
  <w:num w:numId="21">
    <w:abstractNumId w:val="19"/>
  </w:num>
  <w:num w:numId="22">
    <w:abstractNumId w:val="17"/>
  </w:num>
  <w:num w:numId="23">
    <w:abstractNumId w:val="30"/>
  </w:num>
  <w:num w:numId="24">
    <w:abstractNumId w:val="20"/>
  </w:num>
  <w:num w:numId="25">
    <w:abstractNumId w:val="26"/>
  </w:num>
  <w:num w:numId="26">
    <w:abstractNumId w:val="17"/>
  </w:num>
  <w:num w:numId="27">
    <w:abstractNumId w:val="25"/>
  </w:num>
  <w:num w:numId="28">
    <w:abstractNumId w:val="12"/>
  </w:num>
  <w:num w:numId="29">
    <w:abstractNumId w:val="17"/>
  </w:num>
  <w:num w:numId="30">
    <w:abstractNumId w:val="17"/>
  </w:num>
  <w:num w:numId="31">
    <w:abstractNumId w:val="7"/>
  </w:num>
  <w:num w:numId="32">
    <w:abstractNumId w:val="9"/>
  </w:num>
  <w:num w:numId="33">
    <w:abstractNumId w:val="14"/>
  </w:num>
  <w:num w:numId="34">
    <w:abstractNumId w:val="4"/>
  </w:num>
  <w:num w:numId="35">
    <w:abstractNumId w:val="24"/>
  </w:num>
  <w:num w:numId="36">
    <w:abstractNumId w:val="15"/>
  </w:num>
  <w:num w:numId="37">
    <w:abstractNumId w:val="29"/>
  </w:num>
  <w:num w:numId="3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10035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98D"/>
    <w:rsid w:val="000028DD"/>
    <w:rsid w:val="0000311A"/>
    <w:rsid w:val="00004442"/>
    <w:rsid w:val="0000455C"/>
    <w:rsid w:val="000059B7"/>
    <w:rsid w:val="00006CE2"/>
    <w:rsid w:val="00011902"/>
    <w:rsid w:val="00012285"/>
    <w:rsid w:val="00013429"/>
    <w:rsid w:val="00013C93"/>
    <w:rsid w:val="00013F39"/>
    <w:rsid w:val="00015175"/>
    <w:rsid w:val="00020287"/>
    <w:rsid w:val="00020FFE"/>
    <w:rsid w:val="0002181B"/>
    <w:rsid w:val="00027B88"/>
    <w:rsid w:val="00027BEA"/>
    <w:rsid w:val="000343D3"/>
    <w:rsid w:val="000362CF"/>
    <w:rsid w:val="00037383"/>
    <w:rsid w:val="0004162A"/>
    <w:rsid w:val="000464BA"/>
    <w:rsid w:val="0004760F"/>
    <w:rsid w:val="00054991"/>
    <w:rsid w:val="000559F7"/>
    <w:rsid w:val="0005707A"/>
    <w:rsid w:val="000575C3"/>
    <w:rsid w:val="00061674"/>
    <w:rsid w:val="00061704"/>
    <w:rsid w:val="00062B26"/>
    <w:rsid w:val="00063945"/>
    <w:rsid w:val="00064C83"/>
    <w:rsid w:val="00065A88"/>
    <w:rsid w:val="00067399"/>
    <w:rsid w:val="000677EA"/>
    <w:rsid w:val="00070C3F"/>
    <w:rsid w:val="00071F59"/>
    <w:rsid w:val="0007655C"/>
    <w:rsid w:val="00076589"/>
    <w:rsid w:val="00077635"/>
    <w:rsid w:val="00077ECE"/>
    <w:rsid w:val="00080B58"/>
    <w:rsid w:val="00080D29"/>
    <w:rsid w:val="00081027"/>
    <w:rsid w:val="0008686B"/>
    <w:rsid w:val="00087E80"/>
    <w:rsid w:val="000907D4"/>
    <w:rsid w:val="000912D2"/>
    <w:rsid w:val="000914F0"/>
    <w:rsid w:val="000921D3"/>
    <w:rsid w:val="0009603A"/>
    <w:rsid w:val="000A1AE8"/>
    <w:rsid w:val="000A20E0"/>
    <w:rsid w:val="000A284C"/>
    <w:rsid w:val="000A360E"/>
    <w:rsid w:val="000A49CB"/>
    <w:rsid w:val="000A7088"/>
    <w:rsid w:val="000A7328"/>
    <w:rsid w:val="000A787E"/>
    <w:rsid w:val="000B2AED"/>
    <w:rsid w:val="000B47D4"/>
    <w:rsid w:val="000B4E31"/>
    <w:rsid w:val="000B5216"/>
    <w:rsid w:val="000B593C"/>
    <w:rsid w:val="000B6EB0"/>
    <w:rsid w:val="000C0661"/>
    <w:rsid w:val="000C2CCE"/>
    <w:rsid w:val="000C3430"/>
    <w:rsid w:val="000C4330"/>
    <w:rsid w:val="000C6531"/>
    <w:rsid w:val="000C6B18"/>
    <w:rsid w:val="000C6C63"/>
    <w:rsid w:val="000D1253"/>
    <w:rsid w:val="000D2C35"/>
    <w:rsid w:val="000D40E5"/>
    <w:rsid w:val="000D6425"/>
    <w:rsid w:val="000E2DC8"/>
    <w:rsid w:val="000E47A9"/>
    <w:rsid w:val="000E4ED2"/>
    <w:rsid w:val="000E6807"/>
    <w:rsid w:val="000F2160"/>
    <w:rsid w:val="000F2D1B"/>
    <w:rsid w:val="000F51FF"/>
    <w:rsid w:val="00102115"/>
    <w:rsid w:val="00102313"/>
    <w:rsid w:val="0010266F"/>
    <w:rsid w:val="0010392C"/>
    <w:rsid w:val="00103E2F"/>
    <w:rsid w:val="00104ACF"/>
    <w:rsid w:val="00104B6A"/>
    <w:rsid w:val="00104C28"/>
    <w:rsid w:val="001065E3"/>
    <w:rsid w:val="001069AD"/>
    <w:rsid w:val="00106B3B"/>
    <w:rsid w:val="00106C7C"/>
    <w:rsid w:val="001119D7"/>
    <w:rsid w:val="00111AA3"/>
    <w:rsid w:val="00113343"/>
    <w:rsid w:val="00113632"/>
    <w:rsid w:val="00113BC0"/>
    <w:rsid w:val="00116ED3"/>
    <w:rsid w:val="00116F90"/>
    <w:rsid w:val="00116FEC"/>
    <w:rsid w:val="00120851"/>
    <w:rsid w:val="00120D47"/>
    <w:rsid w:val="00122701"/>
    <w:rsid w:val="00122AD2"/>
    <w:rsid w:val="00124C3C"/>
    <w:rsid w:val="0012795C"/>
    <w:rsid w:val="00127D2C"/>
    <w:rsid w:val="001308CD"/>
    <w:rsid w:val="00130F86"/>
    <w:rsid w:val="00131FBE"/>
    <w:rsid w:val="00135810"/>
    <w:rsid w:val="00135EC3"/>
    <w:rsid w:val="0013686C"/>
    <w:rsid w:val="00136C0C"/>
    <w:rsid w:val="001405E9"/>
    <w:rsid w:val="00141033"/>
    <w:rsid w:val="00141228"/>
    <w:rsid w:val="001412DA"/>
    <w:rsid w:val="00141635"/>
    <w:rsid w:val="001418FF"/>
    <w:rsid w:val="00143DE0"/>
    <w:rsid w:val="001460AC"/>
    <w:rsid w:val="00147469"/>
    <w:rsid w:val="001475A0"/>
    <w:rsid w:val="00147E07"/>
    <w:rsid w:val="00150EAC"/>
    <w:rsid w:val="0015199E"/>
    <w:rsid w:val="00151F45"/>
    <w:rsid w:val="00164767"/>
    <w:rsid w:val="001648FB"/>
    <w:rsid w:val="00164FF5"/>
    <w:rsid w:val="001659F2"/>
    <w:rsid w:val="00172C20"/>
    <w:rsid w:val="00174D52"/>
    <w:rsid w:val="00177801"/>
    <w:rsid w:val="0018431E"/>
    <w:rsid w:val="001845B1"/>
    <w:rsid w:val="00191C5C"/>
    <w:rsid w:val="001924EE"/>
    <w:rsid w:val="00192610"/>
    <w:rsid w:val="00194E7F"/>
    <w:rsid w:val="00196765"/>
    <w:rsid w:val="001A241E"/>
    <w:rsid w:val="001A3300"/>
    <w:rsid w:val="001A4AEA"/>
    <w:rsid w:val="001A7903"/>
    <w:rsid w:val="001A7BB7"/>
    <w:rsid w:val="001B05D5"/>
    <w:rsid w:val="001B0EDA"/>
    <w:rsid w:val="001B1926"/>
    <w:rsid w:val="001B241A"/>
    <w:rsid w:val="001B5A6D"/>
    <w:rsid w:val="001C0ADE"/>
    <w:rsid w:val="001C419B"/>
    <w:rsid w:val="001C5A25"/>
    <w:rsid w:val="001C6BCF"/>
    <w:rsid w:val="001D01C0"/>
    <w:rsid w:val="001D4629"/>
    <w:rsid w:val="001D5744"/>
    <w:rsid w:val="001D5EC7"/>
    <w:rsid w:val="001E6A9C"/>
    <w:rsid w:val="001F13E9"/>
    <w:rsid w:val="001F39EB"/>
    <w:rsid w:val="001F5CA1"/>
    <w:rsid w:val="002013B3"/>
    <w:rsid w:val="00204472"/>
    <w:rsid w:val="00205C30"/>
    <w:rsid w:val="002114D0"/>
    <w:rsid w:val="00211629"/>
    <w:rsid w:val="00212767"/>
    <w:rsid w:val="002129BC"/>
    <w:rsid w:val="00215AB2"/>
    <w:rsid w:val="00217ECC"/>
    <w:rsid w:val="002217A1"/>
    <w:rsid w:val="00223D98"/>
    <w:rsid w:val="0022512D"/>
    <w:rsid w:val="00225E2B"/>
    <w:rsid w:val="00226C55"/>
    <w:rsid w:val="0023429F"/>
    <w:rsid w:val="00236881"/>
    <w:rsid w:val="00237DA0"/>
    <w:rsid w:val="00241371"/>
    <w:rsid w:val="00241971"/>
    <w:rsid w:val="00244267"/>
    <w:rsid w:val="002500A8"/>
    <w:rsid w:val="00250587"/>
    <w:rsid w:val="0025530B"/>
    <w:rsid w:val="00256C68"/>
    <w:rsid w:val="002608C1"/>
    <w:rsid w:val="00260EC7"/>
    <w:rsid w:val="002733D0"/>
    <w:rsid w:val="00273C32"/>
    <w:rsid w:val="00274E81"/>
    <w:rsid w:val="00276EA0"/>
    <w:rsid w:val="00277EEE"/>
    <w:rsid w:val="00281BCA"/>
    <w:rsid w:val="00283532"/>
    <w:rsid w:val="00283E2E"/>
    <w:rsid w:val="00286831"/>
    <w:rsid w:val="0028711E"/>
    <w:rsid w:val="00290477"/>
    <w:rsid w:val="002950E1"/>
    <w:rsid w:val="00295270"/>
    <w:rsid w:val="00295842"/>
    <w:rsid w:val="00297106"/>
    <w:rsid w:val="002971AA"/>
    <w:rsid w:val="002A16F8"/>
    <w:rsid w:val="002A2100"/>
    <w:rsid w:val="002A2E7B"/>
    <w:rsid w:val="002A4796"/>
    <w:rsid w:val="002A70F0"/>
    <w:rsid w:val="002B0BDB"/>
    <w:rsid w:val="002B1EE7"/>
    <w:rsid w:val="002B24BA"/>
    <w:rsid w:val="002B4458"/>
    <w:rsid w:val="002C1EF6"/>
    <w:rsid w:val="002C4082"/>
    <w:rsid w:val="002C6912"/>
    <w:rsid w:val="002C6AEE"/>
    <w:rsid w:val="002D41CF"/>
    <w:rsid w:val="002E02DB"/>
    <w:rsid w:val="002E0414"/>
    <w:rsid w:val="002E083F"/>
    <w:rsid w:val="002E1A79"/>
    <w:rsid w:val="002E4760"/>
    <w:rsid w:val="002E7810"/>
    <w:rsid w:val="002F3825"/>
    <w:rsid w:val="002F4578"/>
    <w:rsid w:val="002F5D30"/>
    <w:rsid w:val="002F703D"/>
    <w:rsid w:val="002F71BA"/>
    <w:rsid w:val="003001DC"/>
    <w:rsid w:val="00301211"/>
    <w:rsid w:val="00302973"/>
    <w:rsid w:val="00305825"/>
    <w:rsid w:val="003060D1"/>
    <w:rsid w:val="00306D5D"/>
    <w:rsid w:val="00310765"/>
    <w:rsid w:val="00314A99"/>
    <w:rsid w:val="00321A47"/>
    <w:rsid w:val="00322341"/>
    <w:rsid w:val="00324C91"/>
    <w:rsid w:val="0032761C"/>
    <w:rsid w:val="00330730"/>
    <w:rsid w:val="0033189C"/>
    <w:rsid w:val="00335008"/>
    <w:rsid w:val="00336C95"/>
    <w:rsid w:val="0034374B"/>
    <w:rsid w:val="00351C8D"/>
    <w:rsid w:val="00352BFE"/>
    <w:rsid w:val="0035514F"/>
    <w:rsid w:val="0035547C"/>
    <w:rsid w:val="00361092"/>
    <w:rsid w:val="00362AED"/>
    <w:rsid w:val="003730EF"/>
    <w:rsid w:val="0037552C"/>
    <w:rsid w:val="0037629E"/>
    <w:rsid w:val="0037719E"/>
    <w:rsid w:val="00383177"/>
    <w:rsid w:val="00387975"/>
    <w:rsid w:val="00390450"/>
    <w:rsid w:val="00393247"/>
    <w:rsid w:val="00395015"/>
    <w:rsid w:val="00396D69"/>
    <w:rsid w:val="003A1F58"/>
    <w:rsid w:val="003A3112"/>
    <w:rsid w:val="003A330F"/>
    <w:rsid w:val="003A5C51"/>
    <w:rsid w:val="003A6163"/>
    <w:rsid w:val="003B0BEC"/>
    <w:rsid w:val="003B3B51"/>
    <w:rsid w:val="003B5CD6"/>
    <w:rsid w:val="003C1556"/>
    <w:rsid w:val="003C1C5D"/>
    <w:rsid w:val="003C50C2"/>
    <w:rsid w:val="003D07BF"/>
    <w:rsid w:val="003D09AA"/>
    <w:rsid w:val="003D2F23"/>
    <w:rsid w:val="003D49F3"/>
    <w:rsid w:val="003D4CD6"/>
    <w:rsid w:val="003D7733"/>
    <w:rsid w:val="003E10B1"/>
    <w:rsid w:val="003E4874"/>
    <w:rsid w:val="003E6197"/>
    <w:rsid w:val="003E7800"/>
    <w:rsid w:val="003E7AF9"/>
    <w:rsid w:val="003F1487"/>
    <w:rsid w:val="003F1522"/>
    <w:rsid w:val="003F191A"/>
    <w:rsid w:val="003F2284"/>
    <w:rsid w:val="003F30D6"/>
    <w:rsid w:val="003F5DED"/>
    <w:rsid w:val="003F697E"/>
    <w:rsid w:val="003F7F9E"/>
    <w:rsid w:val="00401136"/>
    <w:rsid w:val="00403769"/>
    <w:rsid w:val="00406447"/>
    <w:rsid w:val="004074EE"/>
    <w:rsid w:val="004077CE"/>
    <w:rsid w:val="00407A5C"/>
    <w:rsid w:val="004102FE"/>
    <w:rsid w:val="00411F7D"/>
    <w:rsid w:val="004120E5"/>
    <w:rsid w:val="00412CF8"/>
    <w:rsid w:val="004132AD"/>
    <w:rsid w:val="00413B0F"/>
    <w:rsid w:val="00413BAD"/>
    <w:rsid w:val="00415988"/>
    <w:rsid w:val="004163CF"/>
    <w:rsid w:val="00416834"/>
    <w:rsid w:val="0041785F"/>
    <w:rsid w:val="00422A58"/>
    <w:rsid w:val="00432CCD"/>
    <w:rsid w:val="00432CE1"/>
    <w:rsid w:val="00434E88"/>
    <w:rsid w:val="0043515D"/>
    <w:rsid w:val="0043788C"/>
    <w:rsid w:val="00445733"/>
    <w:rsid w:val="00445F25"/>
    <w:rsid w:val="00445FD8"/>
    <w:rsid w:val="00446BDF"/>
    <w:rsid w:val="00447C05"/>
    <w:rsid w:val="00447FA8"/>
    <w:rsid w:val="00451134"/>
    <w:rsid w:val="00451A3A"/>
    <w:rsid w:val="00455C91"/>
    <w:rsid w:val="00462BB6"/>
    <w:rsid w:val="00462E26"/>
    <w:rsid w:val="00463BA3"/>
    <w:rsid w:val="00465DAE"/>
    <w:rsid w:val="004661AB"/>
    <w:rsid w:val="0047097D"/>
    <w:rsid w:val="004730E9"/>
    <w:rsid w:val="00482878"/>
    <w:rsid w:val="0048287D"/>
    <w:rsid w:val="0048475F"/>
    <w:rsid w:val="00491971"/>
    <w:rsid w:val="00491C79"/>
    <w:rsid w:val="00496A75"/>
    <w:rsid w:val="004976F2"/>
    <w:rsid w:val="004A5FD9"/>
    <w:rsid w:val="004A7071"/>
    <w:rsid w:val="004B0216"/>
    <w:rsid w:val="004B10DE"/>
    <w:rsid w:val="004B17E2"/>
    <w:rsid w:val="004B27E1"/>
    <w:rsid w:val="004B4D17"/>
    <w:rsid w:val="004B6AA1"/>
    <w:rsid w:val="004C37FF"/>
    <w:rsid w:val="004C38C3"/>
    <w:rsid w:val="004C563D"/>
    <w:rsid w:val="004C7383"/>
    <w:rsid w:val="004C74AF"/>
    <w:rsid w:val="004D10CC"/>
    <w:rsid w:val="004D1CEB"/>
    <w:rsid w:val="004D3CFB"/>
    <w:rsid w:val="004E002D"/>
    <w:rsid w:val="004E135B"/>
    <w:rsid w:val="004E26A8"/>
    <w:rsid w:val="004E287C"/>
    <w:rsid w:val="004E2910"/>
    <w:rsid w:val="004E3201"/>
    <w:rsid w:val="004E4674"/>
    <w:rsid w:val="004E548A"/>
    <w:rsid w:val="004E5A43"/>
    <w:rsid w:val="004E7CAC"/>
    <w:rsid w:val="004F149C"/>
    <w:rsid w:val="004F4854"/>
    <w:rsid w:val="004F6067"/>
    <w:rsid w:val="004F62E1"/>
    <w:rsid w:val="004F7631"/>
    <w:rsid w:val="0050109B"/>
    <w:rsid w:val="0050273A"/>
    <w:rsid w:val="00502B1F"/>
    <w:rsid w:val="00504892"/>
    <w:rsid w:val="00504C6E"/>
    <w:rsid w:val="00505AC7"/>
    <w:rsid w:val="005073E2"/>
    <w:rsid w:val="00510DAC"/>
    <w:rsid w:val="00513A0A"/>
    <w:rsid w:val="00514344"/>
    <w:rsid w:val="00514C2F"/>
    <w:rsid w:val="00514FFF"/>
    <w:rsid w:val="00516650"/>
    <w:rsid w:val="0051782B"/>
    <w:rsid w:val="00517B15"/>
    <w:rsid w:val="0052219A"/>
    <w:rsid w:val="00522CAB"/>
    <w:rsid w:val="005241C8"/>
    <w:rsid w:val="0052581A"/>
    <w:rsid w:val="00532DB1"/>
    <w:rsid w:val="00536F01"/>
    <w:rsid w:val="00537051"/>
    <w:rsid w:val="00542513"/>
    <w:rsid w:val="005433FA"/>
    <w:rsid w:val="0054361C"/>
    <w:rsid w:val="005436DB"/>
    <w:rsid w:val="00545B4A"/>
    <w:rsid w:val="00545B6C"/>
    <w:rsid w:val="0055208E"/>
    <w:rsid w:val="00552732"/>
    <w:rsid w:val="00555E44"/>
    <w:rsid w:val="005575FA"/>
    <w:rsid w:val="00560550"/>
    <w:rsid w:val="00564D25"/>
    <w:rsid w:val="00565604"/>
    <w:rsid w:val="00566CF0"/>
    <w:rsid w:val="00570E00"/>
    <w:rsid w:val="00573E8A"/>
    <w:rsid w:val="0057505D"/>
    <w:rsid w:val="00575E8D"/>
    <w:rsid w:val="00583C42"/>
    <w:rsid w:val="00585607"/>
    <w:rsid w:val="005857E6"/>
    <w:rsid w:val="00593BA2"/>
    <w:rsid w:val="00594CE5"/>
    <w:rsid w:val="005950C4"/>
    <w:rsid w:val="005A0768"/>
    <w:rsid w:val="005A10D4"/>
    <w:rsid w:val="005A3B2F"/>
    <w:rsid w:val="005A4001"/>
    <w:rsid w:val="005B0E5B"/>
    <w:rsid w:val="005B4B64"/>
    <w:rsid w:val="005B78FA"/>
    <w:rsid w:val="005B7E9E"/>
    <w:rsid w:val="005C16E7"/>
    <w:rsid w:val="005C16FF"/>
    <w:rsid w:val="005C359D"/>
    <w:rsid w:val="005C3F31"/>
    <w:rsid w:val="005C44FE"/>
    <w:rsid w:val="005C4644"/>
    <w:rsid w:val="005C5641"/>
    <w:rsid w:val="005C655A"/>
    <w:rsid w:val="005C65A3"/>
    <w:rsid w:val="005C7C9E"/>
    <w:rsid w:val="005D1894"/>
    <w:rsid w:val="005D2FD4"/>
    <w:rsid w:val="005D38BA"/>
    <w:rsid w:val="005D46F6"/>
    <w:rsid w:val="005D4EEC"/>
    <w:rsid w:val="005D5B8E"/>
    <w:rsid w:val="005D6EA6"/>
    <w:rsid w:val="005E0137"/>
    <w:rsid w:val="005E02ED"/>
    <w:rsid w:val="005E2F98"/>
    <w:rsid w:val="005E42AD"/>
    <w:rsid w:val="005E5482"/>
    <w:rsid w:val="005E6CA0"/>
    <w:rsid w:val="005E6F22"/>
    <w:rsid w:val="005E7C58"/>
    <w:rsid w:val="005F052D"/>
    <w:rsid w:val="005F2971"/>
    <w:rsid w:val="005F7274"/>
    <w:rsid w:val="005F7821"/>
    <w:rsid w:val="005F7968"/>
    <w:rsid w:val="0060152F"/>
    <w:rsid w:val="00602B94"/>
    <w:rsid w:val="00602F9F"/>
    <w:rsid w:val="006039A9"/>
    <w:rsid w:val="00603CCA"/>
    <w:rsid w:val="00610534"/>
    <w:rsid w:val="0061135E"/>
    <w:rsid w:val="00611D1F"/>
    <w:rsid w:val="006166A3"/>
    <w:rsid w:val="00620158"/>
    <w:rsid w:val="00625E30"/>
    <w:rsid w:val="00630BF2"/>
    <w:rsid w:val="006326B2"/>
    <w:rsid w:val="006339DA"/>
    <w:rsid w:val="00634B5D"/>
    <w:rsid w:val="0063503A"/>
    <w:rsid w:val="006435BE"/>
    <w:rsid w:val="00643F10"/>
    <w:rsid w:val="006449C9"/>
    <w:rsid w:val="00644DED"/>
    <w:rsid w:val="00647526"/>
    <w:rsid w:val="00651DEA"/>
    <w:rsid w:val="0065698D"/>
    <w:rsid w:val="00657C7A"/>
    <w:rsid w:val="00661079"/>
    <w:rsid w:val="0066119A"/>
    <w:rsid w:val="00664529"/>
    <w:rsid w:val="00666EB6"/>
    <w:rsid w:val="006677BB"/>
    <w:rsid w:val="00667EF2"/>
    <w:rsid w:val="00670C7F"/>
    <w:rsid w:val="006731F3"/>
    <w:rsid w:val="00675435"/>
    <w:rsid w:val="006763E9"/>
    <w:rsid w:val="00676DAD"/>
    <w:rsid w:val="00682662"/>
    <w:rsid w:val="00683AFD"/>
    <w:rsid w:val="00685EC0"/>
    <w:rsid w:val="00690466"/>
    <w:rsid w:val="00691624"/>
    <w:rsid w:val="00691AA7"/>
    <w:rsid w:val="00692D47"/>
    <w:rsid w:val="006979D6"/>
    <w:rsid w:val="006A1A9B"/>
    <w:rsid w:val="006A3181"/>
    <w:rsid w:val="006A39AE"/>
    <w:rsid w:val="006A6639"/>
    <w:rsid w:val="006B295C"/>
    <w:rsid w:val="006B41B8"/>
    <w:rsid w:val="006B4280"/>
    <w:rsid w:val="006B5B69"/>
    <w:rsid w:val="006B5BD4"/>
    <w:rsid w:val="006B6274"/>
    <w:rsid w:val="006B66CC"/>
    <w:rsid w:val="006B6B15"/>
    <w:rsid w:val="006C20C4"/>
    <w:rsid w:val="006C37C1"/>
    <w:rsid w:val="006C3A7B"/>
    <w:rsid w:val="006C7C34"/>
    <w:rsid w:val="006D151A"/>
    <w:rsid w:val="006D1813"/>
    <w:rsid w:val="006D2B8B"/>
    <w:rsid w:val="006D5962"/>
    <w:rsid w:val="006E031F"/>
    <w:rsid w:val="006E0C88"/>
    <w:rsid w:val="006E27D1"/>
    <w:rsid w:val="006E39EB"/>
    <w:rsid w:val="006E5188"/>
    <w:rsid w:val="006E5B76"/>
    <w:rsid w:val="006E77D1"/>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1FCC"/>
    <w:rsid w:val="007322BF"/>
    <w:rsid w:val="0073304A"/>
    <w:rsid w:val="00733FF8"/>
    <w:rsid w:val="00734D32"/>
    <w:rsid w:val="00740114"/>
    <w:rsid w:val="007408D3"/>
    <w:rsid w:val="00743787"/>
    <w:rsid w:val="00745917"/>
    <w:rsid w:val="00747BB3"/>
    <w:rsid w:val="00750D3B"/>
    <w:rsid w:val="00752F7B"/>
    <w:rsid w:val="00755199"/>
    <w:rsid w:val="00757912"/>
    <w:rsid w:val="00764CCE"/>
    <w:rsid w:val="00767213"/>
    <w:rsid w:val="0077286C"/>
    <w:rsid w:val="00772AD5"/>
    <w:rsid w:val="00773DC4"/>
    <w:rsid w:val="0077417F"/>
    <w:rsid w:val="00776F25"/>
    <w:rsid w:val="007810EA"/>
    <w:rsid w:val="00782D8E"/>
    <w:rsid w:val="007837C7"/>
    <w:rsid w:val="0078569D"/>
    <w:rsid w:val="00785E66"/>
    <w:rsid w:val="00787E14"/>
    <w:rsid w:val="007906FD"/>
    <w:rsid w:val="0079708B"/>
    <w:rsid w:val="00797CEE"/>
    <w:rsid w:val="007A137E"/>
    <w:rsid w:val="007A25CF"/>
    <w:rsid w:val="007A4029"/>
    <w:rsid w:val="007A4817"/>
    <w:rsid w:val="007A7AB2"/>
    <w:rsid w:val="007B149C"/>
    <w:rsid w:val="007B23E4"/>
    <w:rsid w:val="007B4B1A"/>
    <w:rsid w:val="007B6DF3"/>
    <w:rsid w:val="007C0B18"/>
    <w:rsid w:val="007C2EF2"/>
    <w:rsid w:val="007C3BC8"/>
    <w:rsid w:val="007C4573"/>
    <w:rsid w:val="007C4779"/>
    <w:rsid w:val="007C51DD"/>
    <w:rsid w:val="007C52AF"/>
    <w:rsid w:val="007D2CDA"/>
    <w:rsid w:val="007D3114"/>
    <w:rsid w:val="007D328A"/>
    <w:rsid w:val="007E0428"/>
    <w:rsid w:val="007E0620"/>
    <w:rsid w:val="007E0821"/>
    <w:rsid w:val="007E264A"/>
    <w:rsid w:val="007E2E1A"/>
    <w:rsid w:val="007E4883"/>
    <w:rsid w:val="007E7089"/>
    <w:rsid w:val="007F20CE"/>
    <w:rsid w:val="007F222A"/>
    <w:rsid w:val="007F23C6"/>
    <w:rsid w:val="007F4DC3"/>
    <w:rsid w:val="007F7234"/>
    <w:rsid w:val="007F72E1"/>
    <w:rsid w:val="00800280"/>
    <w:rsid w:val="008016A0"/>
    <w:rsid w:val="0080341F"/>
    <w:rsid w:val="00805A8C"/>
    <w:rsid w:val="0081079F"/>
    <w:rsid w:val="00811F16"/>
    <w:rsid w:val="00812433"/>
    <w:rsid w:val="008165F9"/>
    <w:rsid w:val="00816E61"/>
    <w:rsid w:val="00817FB2"/>
    <w:rsid w:val="008200C2"/>
    <w:rsid w:val="00820611"/>
    <w:rsid w:val="00825DCB"/>
    <w:rsid w:val="00827E2A"/>
    <w:rsid w:val="00830043"/>
    <w:rsid w:val="008311CB"/>
    <w:rsid w:val="00834DE3"/>
    <w:rsid w:val="00840547"/>
    <w:rsid w:val="00842FC0"/>
    <w:rsid w:val="008440E1"/>
    <w:rsid w:val="00845C8A"/>
    <w:rsid w:val="00845DEA"/>
    <w:rsid w:val="0084641A"/>
    <w:rsid w:val="008502CA"/>
    <w:rsid w:val="0085272F"/>
    <w:rsid w:val="00853DD4"/>
    <w:rsid w:val="008576A8"/>
    <w:rsid w:val="00864238"/>
    <w:rsid w:val="00866AC9"/>
    <w:rsid w:val="008751B4"/>
    <w:rsid w:val="00876ABB"/>
    <w:rsid w:val="00882664"/>
    <w:rsid w:val="00887CFE"/>
    <w:rsid w:val="00891598"/>
    <w:rsid w:val="00892BE1"/>
    <w:rsid w:val="00892FED"/>
    <w:rsid w:val="0089369E"/>
    <w:rsid w:val="0089383E"/>
    <w:rsid w:val="00895B54"/>
    <w:rsid w:val="008960D0"/>
    <w:rsid w:val="0089695F"/>
    <w:rsid w:val="008970AB"/>
    <w:rsid w:val="008A428A"/>
    <w:rsid w:val="008A4ECA"/>
    <w:rsid w:val="008A5D84"/>
    <w:rsid w:val="008A7C5D"/>
    <w:rsid w:val="008B36BD"/>
    <w:rsid w:val="008B5A20"/>
    <w:rsid w:val="008C1116"/>
    <w:rsid w:val="008C226A"/>
    <w:rsid w:val="008C2808"/>
    <w:rsid w:val="008C2EE1"/>
    <w:rsid w:val="008C3CEF"/>
    <w:rsid w:val="008C3DE9"/>
    <w:rsid w:val="008C4571"/>
    <w:rsid w:val="008C48B7"/>
    <w:rsid w:val="008C5D0F"/>
    <w:rsid w:val="008C5DB7"/>
    <w:rsid w:val="008D1B25"/>
    <w:rsid w:val="008D29D3"/>
    <w:rsid w:val="008D511C"/>
    <w:rsid w:val="008D7B3A"/>
    <w:rsid w:val="008E09DB"/>
    <w:rsid w:val="008E0B00"/>
    <w:rsid w:val="008E1744"/>
    <w:rsid w:val="008E251D"/>
    <w:rsid w:val="008E26F9"/>
    <w:rsid w:val="008E78DC"/>
    <w:rsid w:val="008F7D64"/>
    <w:rsid w:val="0090043B"/>
    <w:rsid w:val="00910638"/>
    <w:rsid w:val="00913C74"/>
    <w:rsid w:val="00914326"/>
    <w:rsid w:val="009170CF"/>
    <w:rsid w:val="00920727"/>
    <w:rsid w:val="009216EB"/>
    <w:rsid w:val="009232BF"/>
    <w:rsid w:val="009264CB"/>
    <w:rsid w:val="00926CC2"/>
    <w:rsid w:val="009300B3"/>
    <w:rsid w:val="009300C8"/>
    <w:rsid w:val="0093141D"/>
    <w:rsid w:val="00931710"/>
    <w:rsid w:val="00933521"/>
    <w:rsid w:val="009350CE"/>
    <w:rsid w:val="00936892"/>
    <w:rsid w:val="00941325"/>
    <w:rsid w:val="00942ACB"/>
    <w:rsid w:val="00943939"/>
    <w:rsid w:val="00944C1C"/>
    <w:rsid w:val="00945A20"/>
    <w:rsid w:val="00945DE5"/>
    <w:rsid w:val="00946BC1"/>
    <w:rsid w:val="00947EDE"/>
    <w:rsid w:val="00950C93"/>
    <w:rsid w:val="009518A0"/>
    <w:rsid w:val="00953870"/>
    <w:rsid w:val="0095458B"/>
    <w:rsid w:val="00954AEC"/>
    <w:rsid w:val="00955B10"/>
    <w:rsid w:val="00956B4E"/>
    <w:rsid w:val="0096415D"/>
    <w:rsid w:val="009644EF"/>
    <w:rsid w:val="00965FE1"/>
    <w:rsid w:val="009661B0"/>
    <w:rsid w:val="00966569"/>
    <w:rsid w:val="00966906"/>
    <w:rsid w:val="009669EC"/>
    <w:rsid w:val="00966B0C"/>
    <w:rsid w:val="009674A6"/>
    <w:rsid w:val="00967CC9"/>
    <w:rsid w:val="009712CA"/>
    <w:rsid w:val="00972AAC"/>
    <w:rsid w:val="00975516"/>
    <w:rsid w:val="00977BBB"/>
    <w:rsid w:val="009801C5"/>
    <w:rsid w:val="0098047F"/>
    <w:rsid w:val="00985517"/>
    <w:rsid w:val="00985612"/>
    <w:rsid w:val="0098631C"/>
    <w:rsid w:val="009938ED"/>
    <w:rsid w:val="009A0FD5"/>
    <w:rsid w:val="009A1476"/>
    <w:rsid w:val="009A4361"/>
    <w:rsid w:val="009B0909"/>
    <w:rsid w:val="009B7330"/>
    <w:rsid w:val="009C0ACC"/>
    <w:rsid w:val="009C38E7"/>
    <w:rsid w:val="009C6E39"/>
    <w:rsid w:val="009D11CF"/>
    <w:rsid w:val="009D3D40"/>
    <w:rsid w:val="009D6008"/>
    <w:rsid w:val="009D725A"/>
    <w:rsid w:val="009E0AE1"/>
    <w:rsid w:val="009E744B"/>
    <w:rsid w:val="009E7C72"/>
    <w:rsid w:val="009F02FA"/>
    <w:rsid w:val="009F139E"/>
    <w:rsid w:val="009F1788"/>
    <w:rsid w:val="009F567F"/>
    <w:rsid w:val="009F6387"/>
    <w:rsid w:val="009F751D"/>
    <w:rsid w:val="00A02144"/>
    <w:rsid w:val="00A029DE"/>
    <w:rsid w:val="00A04A89"/>
    <w:rsid w:val="00A04AFF"/>
    <w:rsid w:val="00A05EF8"/>
    <w:rsid w:val="00A074E8"/>
    <w:rsid w:val="00A10B08"/>
    <w:rsid w:val="00A11091"/>
    <w:rsid w:val="00A128F5"/>
    <w:rsid w:val="00A1721E"/>
    <w:rsid w:val="00A172D8"/>
    <w:rsid w:val="00A22376"/>
    <w:rsid w:val="00A22EF1"/>
    <w:rsid w:val="00A23BEF"/>
    <w:rsid w:val="00A24190"/>
    <w:rsid w:val="00A27224"/>
    <w:rsid w:val="00A32754"/>
    <w:rsid w:val="00A3289E"/>
    <w:rsid w:val="00A352A5"/>
    <w:rsid w:val="00A3582E"/>
    <w:rsid w:val="00A415F5"/>
    <w:rsid w:val="00A42B69"/>
    <w:rsid w:val="00A43E83"/>
    <w:rsid w:val="00A4710F"/>
    <w:rsid w:val="00A50249"/>
    <w:rsid w:val="00A51391"/>
    <w:rsid w:val="00A51688"/>
    <w:rsid w:val="00A51B8D"/>
    <w:rsid w:val="00A52A15"/>
    <w:rsid w:val="00A54A0E"/>
    <w:rsid w:val="00A557CB"/>
    <w:rsid w:val="00A57292"/>
    <w:rsid w:val="00A57FD4"/>
    <w:rsid w:val="00A60281"/>
    <w:rsid w:val="00A60877"/>
    <w:rsid w:val="00A611FD"/>
    <w:rsid w:val="00A612B3"/>
    <w:rsid w:val="00A61A6E"/>
    <w:rsid w:val="00A62738"/>
    <w:rsid w:val="00A63E52"/>
    <w:rsid w:val="00A64957"/>
    <w:rsid w:val="00A67B53"/>
    <w:rsid w:val="00A70266"/>
    <w:rsid w:val="00A76857"/>
    <w:rsid w:val="00A7695D"/>
    <w:rsid w:val="00A769F6"/>
    <w:rsid w:val="00A80B49"/>
    <w:rsid w:val="00A81211"/>
    <w:rsid w:val="00A8485B"/>
    <w:rsid w:val="00A854B1"/>
    <w:rsid w:val="00A87D00"/>
    <w:rsid w:val="00A91674"/>
    <w:rsid w:val="00A92227"/>
    <w:rsid w:val="00A959A2"/>
    <w:rsid w:val="00AA125F"/>
    <w:rsid w:val="00AA36EE"/>
    <w:rsid w:val="00AA5D35"/>
    <w:rsid w:val="00AA60EA"/>
    <w:rsid w:val="00AA61B3"/>
    <w:rsid w:val="00AA7495"/>
    <w:rsid w:val="00AA7895"/>
    <w:rsid w:val="00AB3D9D"/>
    <w:rsid w:val="00AB5F1A"/>
    <w:rsid w:val="00AB6504"/>
    <w:rsid w:val="00AB6F51"/>
    <w:rsid w:val="00AB701F"/>
    <w:rsid w:val="00AC0E27"/>
    <w:rsid w:val="00AC63CE"/>
    <w:rsid w:val="00AC644A"/>
    <w:rsid w:val="00AC70AD"/>
    <w:rsid w:val="00AD4B91"/>
    <w:rsid w:val="00AD5182"/>
    <w:rsid w:val="00AD5AED"/>
    <w:rsid w:val="00AE052B"/>
    <w:rsid w:val="00AE55BF"/>
    <w:rsid w:val="00AE57F7"/>
    <w:rsid w:val="00AF188F"/>
    <w:rsid w:val="00AF5EB7"/>
    <w:rsid w:val="00AF6208"/>
    <w:rsid w:val="00AF71DD"/>
    <w:rsid w:val="00B03068"/>
    <w:rsid w:val="00B03B29"/>
    <w:rsid w:val="00B04B33"/>
    <w:rsid w:val="00B04F39"/>
    <w:rsid w:val="00B0782B"/>
    <w:rsid w:val="00B13513"/>
    <w:rsid w:val="00B13B51"/>
    <w:rsid w:val="00B15B42"/>
    <w:rsid w:val="00B226ED"/>
    <w:rsid w:val="00B23426"/>
    <w:rsid w:val="00B24741"/>
    <w:rsid w:val="00B250D5"/>
    <w:rsid w:val="00B26042"/>
    <w:rsid w:val="00B26CFB"/>
    <w:rsid w:val="00B30F52"/>
    <w:rsid w:val="00B32D49"/>
    <w:rsid w:val="00B3386C"/>
    <w:rsid w:val="00B4455E"/>
    <w:rsid w:val="00B4464E"/>
    <w:rsid w:val="00B44CFE"/>
    <w:rsid w:val="00B46189"/>
    <w:rsid w:val="00B52532"/>
    <w:rsid w:val="00B52E2A"/>
    <w:rsid w:val="00B53F51"/>
    <w:rsid w:val="00B54454"/>
    <w:rsid w:val="00B5774B"/>
    <w:rsid w:val="00B57B3A"/>
    <w:rsid w:val="00B6314F"/>
    <w:rsid w:val="00B6392E"/>
    <w:rsid w:val="00B63FCB"/>
    <w:rsid w:val="00B6495E"/>
    <w:rsid w:val="00B64AC6"/>
    <w:rsid w:val="00B64D05"/>
    <w:rsid w:val="00B653C0"/>
    <w:rsid w:val="00B66829"/>
    <w:rsid w:val="00B701C2"/>
    <w:rsid w:val="00B71D9F"/>
    <w:rsid w:val="00B73D08"/>
    <w:rsid w:val="00B742DE"/>
    <w:rsid w:val="00B77417"/>
    <w:rsid w:val="00B77E78"/>
    <w:rsid w:val="00B843DF"/>
    <w:rsid w:val="00B8508E"/>
    <w:rsid w:val="00B85A59"/>
    <w:rsid w:val="00B876AF"/>
    <w:rsid w:val="00B92FD5"/>
    <w:rsid w:val="00B93A99"/>
    <w:rsid w:val="00B94AB5"/>
    <w:rsid w:val="00B95CD3"/>
    <w:rsid w:val="00BA1E62"/>
    <w:rsid w:val="00BA33D8"/>
    <w:rsid w:val="00BA633E"/>
    <w:rsid w:val="00BA6988"/>
    <w:rsid w:val="00BB1A4F"/>
    <w:rsid w:val="00BB2636"/>
    <w:rsid w:val="00BB39E9"/>
    <w:rsid w:val="00BC02B0"/>
    <w:rsid w:val="00BC4791"/>
    <w:rsid w:val="00BC740F"/>
    <w:rsid w:val="00BD0CC3"/>
    <w:rsid w:val="00BD12AC"/>
    <w:rsid w:val="00BD1B74"/>
    <w:rsid w:val="00BD2380"/>
    <w:rsid w:val="00BD34F9"/>
    <w:rsid w:val="00BD57B1"/>
    <w:rsid w:val="00BD64D2"/>
    <w:rsid w:val="00BE4B38"/>
    <w:rsid w:val="00BE4D1B"/>
    <w:rsid w:val="00BF150B"/>
    <w:rsid w:val="00BF1925"/>
    <w:rsid w:val="00BF69E7"/>
    <w:rsid w:val="00BF7D26"/>
    <w:rsid w:val="00C00198"/>
    <w:rsid w:val="00C02D53"/>
    <w:rsid w:val="00C04BF5"/>
    <w:rsid w:val="00C04DC6"/>
    <w:rsid w:val="00C114A9"/>
    <w:rsid w:val="00C126DD"/>
    <w:rsid w:val="00C145B6"/>
    <w:rsid w:val="00C20CA4"/>
    <w:rsid w:val="00C23A3E"/>
    <w:rsid w:val="00C26256"/>
    <w:rsid w:val="00C26760"/>
    <w:rsid w:val="00C35252"/>
    <w:rsid w:val="00C3586C"/>
    <w:rsid w:val="00C36420"/>
    <w:rsid w:val="00C36C06"/>
    <w:rsid w:val="00C37C7C"/>
    <w:rsid w:val="00C41466"/>
    <w:rsid w:val="00C4217A"/>
    <w:rsid w:val="00C437F8"/>
    <w:rsid w:val="00C4384B"/>
    <w:rsid w:val="00C45330"/>
    <w:rsid w:val="00C45526"/>
    <w:rsid w:val="00C479AB"/>
    <w:rsid w:val="00C51B6E"/>
    <w:rsid w:val="00C533D1"/>
    <w:rsid w:val="00C5475E"/>
    <w:rsid w:val="00C55325"/>
    <w:rsid w:val="00C5569B"/>
    <w:rsid w:val="00C57488"/>
    <w:rsid w:val="00C5788F"/>
    <w:rsid w:val="00C603C4"/>
    <w:rsid w:val="00C62017"/>
    <w:rsid w:val="00C631E3"/>
    <w:rsid w:val="00C64B7B"/>
    <w:rsid w:val="00C669E7"/>
    <w:rsid w:val="00C67066"/>
    <w:rsid w:val="00C73834"/>
    <w:rsid w:val="00C7413F"/>
    <w:rsid w:val="00C74C29"/>
    <w:rsid w:val="00C74FAD"/>
    <w:rsid w:val="00C75606"/>
    <w:rsid w:val="00C76248"/>
    <w:rsid w:val="00C7694B"/>
    <w:rsid w:val="00C800BD"/>
    <w:rsid w:val="00C80182"/>
    <w:rsid w:val="00C81E71"/>
    <w:rsid w:val="00C827E0"/>
    <w:rsid w:val="00C87129"/>
    <w:rsid w:val="00C87414"/>
    <w:rsid w:val="00C953B2"/>
    <w:rsid w:val="00C96A72"/>
    <w:rsid w:val="00C9729B"/>
    <w:rsid w:val="00CA1C76"/>
    <w:rsid w:val="00CA280A"/>
    <w:rsid w:val="00CA315B"/>
    <w:rsid w:val="00CA3E32"/>
    <w:rsid w:val="00CB1753"/>
    <w:rsid w:val="00CB6876"/>
    <w:rsid w:val="00CC00D8"/>
    <w:rsid w:val="00CC1F1A"/>
    <w:rsid w:val="00CC2C63"/>
    <w:rsid w:val="00CC308A"/>
    <w:rsid w:val="00CC5C27"/>
    <w:rsid w:val="00CC6376"/>
    <w:rsid w:val="00CC76BC"/>
    <w:rsid w:val="00CD51AF"/>
    <w:rsid w:val="00CD566B"/>
    <w:rsid w:val="00CD67B3"/>
    <w:rsid w:val="00CE3462"/>
    <w:rsid w:val="00CE373D"/>
    <w:rsid w:val="00CE7ABE"/>
    <w:rsid w:val="00CF0562"/>
    <w:rsid w:val="00CF1B9A"/>
    <w:rsid w:val="00CF1BDF"/>
    <w:rsid w:val="00CF2221"/>
    <w:rsid w:val="00CF3C4F"/>
    <w:rsid w:val="00D0141E"/>
    <w:rsid w:val="00D043A7"/>
    <w:rsid w:val="00D0547A"/>
    <w:rsid w:val="00D11924"/>
    <w:rsid w:val="00D121A1"/>
    <w:rsid w:val="00D132A4"/>
    <w:rsid w:val="00D15489"/>
    <w:rsid w:val="00D15C2B"/>
    <w:rsid w:val="00D15EEE"/>
    <w:rsid w:val="00D17AE2"/>
    <w:rsid w:val="00D205FF"/>
    <w:rsid w:val="00D22BA9"/>
    <w:rsid w:val="00D23618"/>
    <w:rsid w:val="00D26468"/>
    <w:rsid w:val="00D316A9"/>
    <w:rsid w:val="00D32097"/>
    <w:rsid w:val="00D32CB4"/>
    <w:rsid w:val="00D35E98"/>
    <w:rsid w:val="00D3620C"/>
    <w:rsid w:val="00D40B0B"/>
    <w:rsid w:val="00D41FAF"/>
    <w:rsid w:val="00D4768F"/>
    <w:rsid w:val="00D5076D"/>
    <w:rsid w:val="00D50863"/>
    <w:rsid w:val="00D518CA"/>
    <w:rsid w:val="00D53C43"/>
    <w:rsid w:val="00D55275"/>
    <w:rsid w:val="00D56465"/>
    <w:rsid w:val="00D565E3"/>
    <w:rsid w:val="00D56A5F"/>
    <w:rsid w:val="00D56F53"/>
    <w:rsid w:val="00D6094A"/>
    <w:rsid w:val="00D60A8B"/>
    <w:rsid w:val="00D63944"/>
    <w:rsid w:val="00D63F57"/>
    <w:rsid w:val="00D64441"/>
    <w:rsid w:val="00D71DE4"/>
    <w:rsid w:val="00D726B3"/>
    <w:rsid w:val="00D73675"/>
    <w:rsid w:val="00D74139"/>
    <w:rsid w:val="00D74E12"/>
    <w:rsid w:val="00D80984"/>
    <w:rsid w:val="00D81F6F"/>
    <w:rsid w:val="00D82E74"/>
    <w:rsid w:val="00D8647B"/>
    <w:rsid w:val="00D87F0D"/>
    <w:rsid w:val="00D92185"/>
    <w:rsid w:val="00D92471"/>
    <w:rsid w:val="00D936ED"/>
    <w:rsid w:val="00D94342"/>
    <w:rsid w:val="00D94D65"/>
    <w:rsid w:val="00D95D58"/>
    <w:rsid w:val="00D969F8"/>
    <w:rsid w:val="00D97D81"/>
    <w:rsid w:val="00DA04D3"/>
    <w:rsid w:val="00DA42FF"/>
    <w:rsid w:val="00DB0DE2"/>
    <w:rsid w:val="00DB2F45"/>
    <w:rsid w:val="00DB4026"/>
    <w:rsid w:val="00DB4F7D"/>
    <w:rsid w:val="00DB5BC6"/>
    <w:rsid w:val="00DB66D3"/>
    <w:rsid w:val="00DC1553"/>
    <w:rsid w:val="00DD43B0"/>
    <w:rsid w:val="00DD5520"/>
    <w:rsid w:val="00DD7378"/>
    <w:rsid w:val="00DE0CD1"/>
    <w:rsid w:val="00DE27BC"/>
    <w:rsid w:val="00DE5650"/>
    <w:rsid w:val="00DE6127"/>
    <w:rsid w:val="00DF0630"/>
    <w:rsid w:val="00DF2ACA"/>
    <w:rsid w:val="00DF4396"/>
    <w:rsid w:val="00E005F2"/>
    <w:rsid w:val="00E0108F"/>
    <w:rsid w:val="00E043CB"/>
    <w:rsid w:val="00E045D3"/>
    <w:rsid w:val="00E062F9"/>
    <w:rsid w:val="00E12755"/>
    <w:rsid w:val="00E1349E"/>
    <w:rsid w:val="00E1451D"/>
    <w:rsid w:val="00E14A69"/>
    <w:rsid w:val="00E16784"/>
    <w:rsid w:val="00E20796"/>
    <w:rsid w:val="00E21216"/>
    <w:rsid w:val="00E2135F"/>
    <w:rsid w:val="00E21E99"/>
    <w:rsid w:val="00E2372D"/>
    <w:rsid w:val="00E2438D"/>
    <w:rsid w:val="00E24A3F"/>
    <w:rsid w:val="00E2758A"/>
    <w:rsid w:val="00E331C0"/>
    <w:rsid w:val="00E34134"/>
    <w:rsid w:val="00E34263"/>
    <w:rsid w:val="00E35014"/>
    <w:rsid w:val="00E35947"/>
    <w:rsid w:val="00E36CB2"/>
    <w:rsid w:val="00E37DD3"/>
    <w:rsid w:val="00E40F04"/>
    <w:rsid w:val="00E4114E"/>
    <w:rsid w:val="00E4685A"/>
    <w:rsid w:val="00E46AF8"/>
    <w:rsid w:val="00E47D4D"/>
    <w:rsid w:val="00E558C9"/>
    <w:rsid w:val="00E6164F"/>
    <w:rsid w:val="00E63B32"/>
    <w:rsid w:val="00E64ABA"/>
    <w:rsid w:val="00E64E02"/>
    <w:rsid w:val="00E6616F"/>
    <w:rsid w:val="00E703CF"/>
    <w:rsid w:val="00E72BA5"/>
    <w:rsid w:val="00E735C3"/>
    <w:rsid w:val="00E75167"/>
    <w:rsid w:val="00E76059"/>
    <w:rsid w:val="00E852A2"/>
    <w:rsid w:val="00E85FF7"/>
    <w:rsid w:val="00E87830"/>
    <w:rsid w:val="00E90977"/>
    <w:rsid w:val="00E926C7"/>
    <w:rsid w:val="00E92C32"/>
    <w:rsid w:val="00E94AE0"/>
    <w:rsid w:val="00E95697"/>
    <w:rsid w:val="00E95D22"/>
    <w:rsid w:val="00E9602E"/>
    <w:rsid w:val="00E960D5"/>
    <w:rsid w:val="00EA0328"/>
    <w:rsid w:val="00EA2B3C"/>
    <w:rsid w:val="00EA3400"/>
    <w:rsid w:val="00EA4F36"/>
    <w:rsid w:val="00EA527E"/>
    <w:rsid w:val="00EA7DA9"/>
    <w:rsid w:val="00EB0DA4"/>
    <w:rsid w:val="00EB2E95"/>
    <w:rsid w:val="00EB3575"/>
    <w:rsid w:val="00EB4152"/>
    <w:rsid w:val="00EB63D8"/>
    <w:rsid w:val="00EB6504"/>
    <w:rsid w:val="00EB6AC9"/>
    <w:rsid w:val="00EB78EC"/>
    <w:rsid w:val="00EB7CC3"/>
    <w:rsid w:val="00EC2535"/>
    <w:rsid w:val="00EC32A9"/>
    <w:rsid w:val="00EC4601"/>
    <w:rsid w:val="00EC5518"/>
    <w:rsid w:val="00EC76DA"/>
    <w:rsid w:val="00ED06F5"/>
    <w:rsid w:val="00ED4071"/>
    <w:rsid w:val="00ED6687"/>
    <w:rsid w:val="00ED715D"/>
    <w:rsid w:val="00EE126B"/>
    <w:rsid w:val="00EE1A01"/>
    <w:rsid w:val="00EE35DD"/>
    <w:rsid w:val="00EE7973"/>
    <w:rsid w:val="00EF0AF6"/>
    <w:rsid w:val="00EF14AE"/>
    <w:rsid w:val="00EF2136"/>
    <w:rsid w:val="00EF3564"/>
    <w:rsid w:val="00EF3F7D"/>
    <w:rsid w:val="00F01242"/>
    <w:rsid w:val="00F0305C"/>
    <w:rsid w:val="00F0507B"/>
    <w:rsid w:val="00F0557C"/>
    <w:rsid w:val="00F0649E"/>
    <w:rsid w:val="00F0674A"/>
    <w:rsid w:val="00F06A51"/>
    <w:rsid w:val="00F07E61"/>
    <w:rsid w:val="00F10C5C"/>
    <w:rsid w:val="00F117AC"/>
    <w:rsid w:val="00F120D3"/>
    <w:rsid w:val="00F124D1"/>
    <w:rsid w:val="00F13A97"/>
    <w:rsid w:val="00F151A0"/>
    <w:rsid w:val="00F15B88"/>
    <w:rsid w:val="00F22F38"/>
    <w:rsid w:val="00F2498D"/>
    <w:rsid w:val="00F2538D"/>
    <w:rsid w:val="00F259D8"/>
    <w:rsid w:val="00F26244"/>
    <w:rsid w:val="00F26D58"/>
    <w:rsid w:val="00F31234"/>
    <w:rsid w:val="00F31368"/>
    <w:rsid w:val="00F32EF1"/>
    <w:rsid w:val="00F33BD6"/>
    <w:rsid w:val="00F342CC"/>
    <w:rsid w:val="00F34DF2"/>
    <w:rsid w:val="00F34EBE"/>
    <w:rsid w:val="00F34FBB"/>
    <w:rsid w:val="00F36276"/>
    <w:rsid w:val="00F40933"/>
    <w:rsid w:val="00F42849"/>
    <w:rsid w:val="00F42E1E"/>
    <w:rsid w:val="00F45C6F"/>
    <w:rsid w:val="00F45F98"/>
    <w:rsid w:val="00F51F15"/>
    <w:rsid w:val="00F52484"/>
    <w:rsid w:val="00F52CB9"/>
    <w:rsid w:val="00F53E63"/>
    <w:rsid w:val="00F558B4"/>
    <w:rsid w:val="00F55A37"/>
    <w:rsid w:val="00F611EB"/>
    <w:rsid w:val="00F70892"/>
    <w:rsid w:val="00F71151"/>
    <w:rsid w:val="00F711E2"/>
    <w:rsid w:val="00F726B8"/>
    <w:rsid w:val="00F74D6A"/>
    <w:rsid w:val="00F8408F"/>
    <w:rsid w:val="00F906EF"/>
    <w:rsid w:val="00F9288C"/>
    <w:rsid w:val="00FA0512"/>
    <w:rsid w:val="00FA092B"/>
    <w:rsid w:val="00FA1742"/>
    <w:rsid w:val="00FA239A"/>
    <w:rsid w:val="00FA27C0"/>
    <w:rsid w:val="00FA333B"/>
    <w:rsid w:val="00FA33E0"/>
    <w:rsid w:val="00FA4143"/>
    <w:rsid w:val="00FA62B9"/>
    <w:rsid w:val="00FA69D3"/>
    <w:rsid w:val="00FA7C74"/>
    <w:rsid w:val="00FB00A5"/>
    <w:rsid w:val="00FB022C"/>
    <w:rsid w:val="00FB29B5"/>
    <w:rsid w:val="00FB3892"/>
    <w:rsid w:val="00FB4C7C"/>
    <w:rsid w:val="00FB6C5D"/>
    <w:rsid w:val="00FC118E"/>
    <w:rsid w:val="00FC1207"/>
    <w:rsid w:val="00FC2706"/>
    <w:rsid w:val="00FC2884"/>
    <w:rsid w:val="00FC2E0E"/>
    <w:rsid w:val="00FC4BB5"/>
    <w:rsid w:val="00FC5B70"/>
    <w:rsid w:val="00FD1C75"/>
    <w:rsid w:val="00FD21BC"/>
    <w:rsid w:val="00FD304B"/>
    <w:rsid w:val="00FD4EAB"/>
    <w:rsid w:val="00FD6D29"/>
    <w:rsid w:val="00FD7394"/>
    <w:rsid w:val="00FE5CDF"/>
    <w:rsid w:val="00FF7E44"/>
    <w:rsid w:val="00FF7F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035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114"/>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59"/>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nhideWhenUsed/>
    <w:qFormat/>
    <w:rsid w:val="00D26468"/>
    <w:rPr>
      <w:szCs w:val="20"/>
    </w:rPr>
  </w:style>
  <w:style w:type="character" w:customStyle="1" w:styleId="CommentTextChar">
    <w:name w:val="Comment Text Char"/>
    <w:basedOn w:val="DefaultParagraphFont"/>
    <w:link w:val="CommentText"/>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ditorsNote">
    <w:name w:val="Editor's Note"/>
    <w:basedOn w:val="Normal"/>
    <w:link w:val="EditorsNoteChar"/>
    <w:qFormat/>
    <w:rsid w:val="006B6274"/>
    <w:pPr>
      <w:keepLines/>
      <w:spacing w:after="180"/>
      <w:ind w:left="1135" w:hanging="851"/>
    </w:pPr>
    <w:rPr>
      <w:rFonts w:ascii="Times New Roman" w:hAnsi="Times New Roman"/>
      <w:color w:val="FF0000"/>
      <w:szCs w:val="20"/>
      <w:lang w:val="en-GB"/>
    </w:rPr>
  </w:style>
  <w:style w:type="paragraph" w:customStyle="1" w:styleId="TF">
    <w:name w:val="TF"/>
    <w:aliases w:val="left"/>
    <w:basedOn w:val="Normal"/>
    <w:link w:val="TFChar"/>
    <w:qFormat/>
    <w:rsid w:val="006B6274"/>
    <w:pPr>
      <w:keepLines/>
      <w:spacing w:after="240"/>
      <w:jc w:val="center"/>
    </w:pPr>
    <w:rPr>
      <w:b/>
      <w:szCs w:val="20"/>
      <w:lang w:val="en-GB"/>
    </w:rPr>
  </w:style>
  <w:style w:type="character" w:customStyle="1" w:styleId="TFChar">
    <w:name w:val="TF Char"/>
    <w:link w:val="TF"/>
    <w:qFormat/>
    <w:rsid w:val="006B6274"/>
    <w:rPr>
      <w:rFonts w:ascii="Arial" w:hAnsi="Arial"/>
      <w:b/>
      <w:lang w:eastAsia="en-US"/>
    </w:rPr>
  </w:style>
  <w:style w:type="character" w:customStyle="1" w:styleId="EditorsNoteChar">
    <w:name w:val="Editor's Note Char"/>
    <w:aliases w:val="EN Char"/>
    <w:link w:val="EditorsNote"/>
    <w:qFormat/>
    <w:rsid w:val="006B6274"/>
    <w:rPr>
      <w:rFonts w:ascii="Times New Roman" w:hAnsi="Times New Roman"/>
      <w:color w:val="FF0000"/>
      <w:lang w:eastAsia="en-US"/>
    </w:rPr>
  </w:style>
  <w:style w:type="paragraph" w:customStyle="1" w:styleId="TAH">
    <w:name w:val="TAH"/>
    <w:basedOn w:val="Normal"/>
    <w:link w:val="TAHCar"/>
    <w:qFormat/>
    <w:rsid w:val="005C16FF"/>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5C16FF"/>
    <w:rPr>
      <w:rFonts w:ascii="Arial" w:eastAsia="Times New Roman" w:hAnsi="Arial"/>
      <w:b/>
      <w:sz w:val="18"/>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5C16FF"/>
    <w:rPr>
      <w:rFonts w:ascii="Arial" w:hAnsi="Arial"/>
      <w:szCs w:val="22"/>
      <w:lang w:val="en-US" w:eastAsia="en-US"/>
    </w:rPr>
  </w:style>
  <w:style w:type="paragraph" w:customStyle="1" w:styleId="TAL">
    <w:name w:val="TAL"/>
    <w:basedOn w:val="Normal"/>
    <w:link w:val="TALCar"/>
    <w:qFormat/>
    <w:rsid w:val="005C16FF"/>
    <w:pPr>
      <w:keepNext/>
      <w:keepLines/>
      <w:spacing w:after="0"/>
    </w:pPr>
    <w:rPr>
      <w:rFonts w:eastAsiaTheme="minorEastAsia"/>
      <w:sz w:val="18"/>
      <w:szCs w:val="20"/>
      <w:lang w:val="en-GB"/>
    </w:rPr>
  </w:style>
  <w:style w:type="paragraph" w:customStyle="1" w:styleId="TAN">
    <w:name w:val="TAN"/>
    <w:basedOn w:val="TAL"/>
    <w:link w:val="TANChar"/>
    <w:qFormat/>
    <w:rsid w:val="005C16FF"/>
    <w:pPr>
      <w:ind w:left="851" w:hanging="851"/>
    </w:pPr>
  </w:style>
  <w:style w:type="character" w:customStyle="1" w:styleId="TALCar">
    <w:name w:val="TAL Car"/>
    <w:basedOn w:val="DefaultParagraphFont"/>
    <w:link w:val="TAL"/>
    <w:qFormat/>
    <w:locked/>
    <w:rsid w:val="005C16FF"/>
    <w:rPr>
      <w:rFonts w:ascii="Arial" w:eastAsiaTheme="minorEastAsia" w:hAnsi="Arial"/>
      <w:sz w:val="18"/>
      <w:lang w:eastAsia="en-US"/>
    </w:rPr>
  </w:style>
  <w:style w:type="paragraph" w:customStyle="1" w:styleId="Agreement">
    <w:name w:val="Agreement"/>
    <w:basedOn w:val="Normal"/>
    <w:next w:val="Normal"/>
    <w:uiPriority w:val="99"/>
    <w:qFormat/>
    <w:rsid w:val="008A4ECA"/>
    <w:pPr>
      <w:numPr>
        <w:numId w:val="3"/>
      </w:numPr>
      <w:spacing w:before="60" w:after="0"/>
    </w:pPr>
    <w:rPr>
      <w:rFonts w:eastAsia="MS Mincho"/>
      <w:b/>
      <w:szCs w:val="24"/>
      <w:lang w:val="en-GB" w:eastAsia="en-GB"/>
    </w:rPr>
  </w:style>
  <w:style w:type="paragraph" w:styleId="TableofFigures">
    <w:name w:val="table of figures"/>
    <w:basedOn w:val="BodyText"/>
    <w:next w:val="Normal"/>
    <w:uiPriority w:val="99"/>
    <w:rsid w:val="002F5D30"/>
    <w:pPr>
      <w:spacing w:line="259" w:lineRule="auto"/>
      <w:ind w:left="1701" w:hanging="1701"/>
    </w:pPr>
    <w:rPr>
      <w:rFonts w:eastAsiaTheme="minorHAnsi" w:cstheme="minorBidi"/>
      <w:b/>
      <w:sz w:val="22"/>
    </w:rPr>
  </w:style>
  <w:style w:type="paragraph" w:styleId="BodyText">
    <w:name w:val="Body Text"/>
    <w:basedOn w:val="Normal"/>
    <w:link w:val="BodyTextChar"/>
    <w:uiPriority w:val="99"/>
    <w:semiHidden/>
    <w:unhideWhenUsed/>
    <w:rsid w:val="002F5D30"/>
    <w:pPr>
      <w:spacing w:after="120"/>
    </w:pPr>
  </w:style>
  <w:style w:type="character" w:customStyle="1" w:styleId="BodyTextChar">
    <w:name w:val="Body Text Char"/>
    <w:basedOn w:val="DefaultParagraphFont"/>
    <w:link w:val="BodyText"/>
    <w:uiPriority w:val="99"/>
    <w:semiHidden/>
    <w:rsid w:val="002F5D30"/>
    <w:rPr>
      <w:rFonts w:ascii="Arial" w:hAnsi="Arial"/>
      <w:szCs w:val="22"/>
      <w:lang w:val="en-US" w:eastAsia="en-US"/>
    </w:rPr>
  </w:style>
  <w:style w:type="character" w:styleId="SmartLink">
    <w:name w:val="Smart Link"/>
    <w:basedOn w:val="DefaultParagraphFont"/>
    <w:uiPriority w:val="99"/>
    <w:semiHidden/>
    <w:unhideWhenUsed/>
    <w:rsid w:val="00196765"/>
    <w:rPr>
      <w:color w:val="0000FF"/>
      <w:u w:val="single"/>
      <w:shd w:val="clear" w:color="auto" w:fill="F3F2F1"/>
    </w:rPr>
  </w:style>
  <w:style w:type="paragraph" w:customStyle="1" w:styleId="Proposal">
    <w:name w:val="Proposal"/>
    <w:basedOn w:val="Normal"/>
    <w:link w:val="ProposalChar"/>
    <w:qFormat/>
    <w:rsid w:val="002C6912"/>
    <w:pPr>
      <w:numPr>
        <w:numId w:val="11"/>
      </w:numPr>
      <w:tabs>
        <w:tab w:val="left" w:pos="1701"/>
      </w:tabs>
      <w:overflowPunct w:val="0"/>
      <w:autoSpaceDE w:val="0"/>
      <w:autoSpaceDN w:val="0"/>
      <w:adjustRightInd w:val="0"/>
      <w:spacing w:after="120"/>
      <w:jc w:val="both"/>
      <w:textAlignment w:val="baseline"/>
    </w:pPr>
    <w:rPr>
      <w:rFonts w:eastAsia="DengXian"/>
      <w:b/>
      <w:bCs/>
      <w:szCs w:val="20"/>
      <w:lang w:val="en-GB" w:eastAsia="zh-CN"/>
    </w:rPr>
  </w:style>
  <w:style w:type="character" w:customStyle="1" w:styleId="ProposalChar">
    <w:name w:val="Proposal Char"/>
    <w:link w:val="Proposal"/>
    <w:qFormat/>
    <w:rsid w:val="002C6912"/>
    <w:rPr>
      <w:rFonts w:ascii="Arial" w:eastAsia="DengXian" w:hAnsi="Arial"/>
      <w:b/>
      <w:bCs/>
      <w:lang w:eastAsia="zh-CN"/>
    </w:rPr>
  </w:style>
  <w:style w:type="character" w:customStyle="1" w:styleId="TALChar">
    <w:name w:val="TAL Char"/>
    <w:qFormat/>
    <w:rsid w:val="00B13513"/>
    <w:rPr>
      <w:rFonts w:ascii="Arial" w:hAnsi="Arial"/>
      <w:sz w:val="18"/>
      <w:lang w:eastAsia="x-none"/>
    </w:rPr>
  </w:style>
  <w:style w:type="paragraph" w:customStyle="1" w:styleId="TH">
    <w:name w:val="TH"/>
    <w:basedOn w:val="Normal"/>
    <w:link w:val="THChar"/>
    <w:qFormat/>
    <w:rsid w:val="00B13513"/>
    <w:pPr>
      <w:keepNext/>
      <w:keepLines/>
      <w:spacing w:before="60" w:after="180"/>
      <w:jc w:val="center"/>
    </w:pPr>
    <w:rPr>
      <w:rFonts w:eastAsia="SimSun"/>
      <w:b/>
      <w:szCs w:val="20"/>
      <w:lang w:val="en-GB" w:eastAsia="x-none"/>
    </w:rPr>
  </w:style>
  <w:style w:type="character" w:customStyle="1" w:styleId="THChar">
    <w:name w:val="TH Char"/>
    <w:link w:val="TH"/>
    <w:qFormat/>
    <w:rsid w:val="00B13513"/>
    <w:rPr>
      <w:rFonts w:ascii="Arial" w:eastAsia="SimSun" w:hAnsi="Arial"/>
      <w:b/>
      <w:lang w:eastAsia="x-none"/>
    </w:rPr>
  </w:style>
  <w:style w:type="character" w:customStyle="1" w:styleId="NOZchn">
    <w:name w:val="NO Zchn"/>
    <w:link w:val="NO"/>
    <w:qFormat/>
    <w:rsid w:val="008200C2"/>
    <w:rPr>
      <w:rFonts w:ascii="Times New Roman" w:eastAsia="Times New Roman" w:hAnsi="Times New Roman"/>
      <w:lang w:eastAsia="en-US"/>
    </w:rPr>
  </w:style>
  <w:style w:type="paragraph" w:customStyle="1" w:styleId="TAC">
    <w:name w:val="TAC"/>
    <w:basedOn w:val="TAL"/>
    <w:link w:val="TACChar"/>
    <w:rsid w:val="00E35014"/>
    <w:pPr>
      <w:jc w:val="center"/>
    </w:pPr>
    <w:rPr>
      <w:rFonts w:eastAsia="Times New Roman"/>
      <w:lang w:eastAsia="x-none"/>
    </w:rPr>
  </w:style>
  <w:style w:type="character" w:customStyle="1" w:styleId="TALZchn">
    <w:name w:val="TAL Zchn"/>
    <w:rsid w:val="00E35014"/>
    <w:rPr>
      <w:rFonts w:ascii="Arial" w:hAnsi="Arial"/>
      <w:sz w:val="18"/>
      <w:lang w:eastAsia="en-US"/>
    </w:rPr>
  </w:style>
  <w:style w:type="character" w:customStyle="1" w:styleId="TACChar">
    <w:name w:val="TAC Char"/>
    <w:link w:val="TAC"/>
    <w:locked/>
    <w:rsid w:val="00E35014"/>
    <w:rPr>
      <w:rFonts w:ascii="Arial" w:eastAsia="Times New Roman" w:hAnsi="Arial"/>
      <w:sz w:val="18"/>
      <w:lang w:eastAsia="x-none"/>
    </w:rPr>
  </w:style>
  <w:style w:type="character" w:customStyle="1" w:styleId="TF0">
    <w:name w:val="TF (文字)"/>
    <w:locked/>
    <w:rsid w:val="00E35014"/>
    <w:rPr>
      <w:rFonts w:ascii="Arial" w:hAnsi="Arial"/>
      <w:b/>
      <w:lang w:eastAsia="x-none"/>
    </w:rPr>
  </w:style>
  <w:style w:type="character" w:customStyle="1" w:styleId="TANChar">
    <w:name w:val="TAN Char"/>
    <w:link w:val="TAN"/>
    <w:rsid w:val="00E35014"/>
    <w:rPr>
      <w:rFonts w:ascii="Arial" w:eastAsiaTheme="minorEastAsia" w:hAnsi="Arial"/>
      <w:sz w:val="18"/>
      <w:lang w:eastAsia="en-US"/>
    </w:rPr>
  </w:style>
  <w:style w:type="character" w:customStyle="1" w:styleId="TAHChar">
    <w:name w:val="TAH Char"/>
    <w:qFormat/>
    <w:rsid w:val="00AA5D35"/>
    <w:rPr>
      <w:rFonts w:ascii="Arial" w:hAnsi="Arial"/>
      <w:b/>
      <w:sz w:val="18"/>
      <w:lang w:eastAsia="ko-KR"/>
    </w:rPr>
  </w:style>
  <w:style w:type="character" w:customStyle="1" w:styleId="CommentsChar">
    <w:name w:val="Comments Char"/>
    <w:link w:val="Comments"/>
    <w:qFormat/>
    <w:locked/>
    <w:rsid w:val="008C1116"/>
    <w:rPr>
      <w:rFonts w:ascii="Arial" w:eastAsia="MS Mincho" w:hAnsi="Arial" w:cs="Arial"/>
      <w:i/>
      <w:noProof/>
      <w:sz w:val="18"/>
      <w:szCs w:val="24"/>
    </w:rPr>
  </w:style>
  <w:style w:type="paragraph" w:customStyle="1" w:styleId="Comments">
    <w:name w:val="Comments"/>
    <w:basedOn w:val="Normal"/>
    <w:link w:val="CommentsChar"/>
    <w:qFormat/>
    <w:rsid w:val="008C1116"/>
    <w:pPr>
      <w:spacing w:before="40" w:after="0"/>
    </w:pPr>
    <w:rPr>
      <w:rFonts w:eastAsia="MS Mincho" w:cs="Arial"/>
      <w:i/>
      <w:noProof/>
      <w:sz w:val="18"/>
      <w:szCs w:val="24"/>
      <w:lang w:val="en-GB" w:eastAsia="en-GB"/>
    </w:rPr>
  </w:style>
  <w:style w:type="paragraph" w:styleId="NormalWeb">
    <w:name w:val="Normal (Web)"/>
    <w:basedOn w:val="Normal"/>
    <w:uiPriority w:val="99"/>
    <w:semiHidden/>
    <w:unhideWhenUsed/>
    <w:rsid w:val="00FD7394"/>
    <w:pPr>
      <w:spacing w:before="100" w:beforeAutospacing="1" w:after="100" w:afterAutospacing="1"/>
    </w:pPr>
    <w:rPr>
      <w:rFonts w:ascii="Calibri" w:eastAsiaTheme="minorHAnsi" w:hAnsi="Calibri" w:cs="Calibri"/>
      <w:sz w:val="22"/>
      <w:lang w:val="en-GB" w:eastAsia="en-GB"/>
    </w:rPr>
  </w:style>
  <w:style w:type="character" w:styleId="Emphasis">
    <w:name w:val="Emphasis"/>
    <w:basedOn w:val="DefaultParagraphFont"/>
    <w:uiPriority w:val="20"/>
    <w:qFormat/>
    <w:rsid w:val="00FD73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8923">
      <w:bodyDiv w:val="1"/>
      <w:marLeft w:val="0"/>
      <w:marRight w:val="0"/>
      <w:marTop w:val="0"/>
      <w:marBottom w:val="0"/>
      <w:divBdr>
        <w:top w:val="none" w:sz="0" w:space="0" w:color="auto"/>
        <w:left w:val="none" w:sz="0" w:space="0" w:color="auto"/>
        <w:bottom w:val="none" w:sz="0" w:space="0" w:color="auto"/>
        <w:right w:val="none" w:sz="0" w:space="0" w:color="auto"/>
      </w:divBdr>
      <w:divsChild>
        <w:div w:id="521434858">
          <w:marLeft w:val="576"/>
          <w:marRight w:val="0"/>
          <w:marTop w:val="60"/>
          <w:marBottom w:val="60"/>
          <w:divBdr>
            <w:top w:val="none" w:sz="0" w:space="0" w:color="auto"/>
            <w:left w:val="none" w:sz="0" w:space="0" w:color="auto"/>
            <w:bottom w:val="none" w:sz="0" w:space="0" w:color="auto"/>
            <w:right w:val="none" w:sz="0" w:space="0" w:color="auto"/>
          </w:divBdr>
        </w:div>
      </w:divsChild>
    </w:div>
    <w:div w:id="187912623">
      <w:bodyDiv w:val="1"/>
      <w:marLeft w:val="0"/>
      <w:marRight w:val="0"/>
      <w:marTop w:val="0"/>
      <w:marBottom w:val="0"/>
      <w:divBdr>
        <w:top w:val="none" w:sz="0" w:space="0" w:color="auto"/>
        <w:left w:val="none" w:sz="0" w:space="0" w:color="auto"/>
        <w:bottom w:val="none" w:sz="0" w:space="0" w:color="auto"/>
        <w:right w:val="none" w:sz="0" w:space="0" w:color="auto"/>
      </w:divBdr>
    </w:div>
    <w:div w:id="205602006">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75812559">
      <w:bodyDiv w:val="1"/>
      <w:marLeft w:val="0"/>
      <w:marRight w:val="0"/>
      <w:marTop w:val="0"/>
      <w:marBottom w:val="0"/>
      <w:divBdr>
        <w:top w:val="none" w:sz="0" w:space="0" w:color="auto"/>
        <w:left w:val="none" w:sz="0" w:space="0" w:color="auto"/>
        <w:bottom w:val="none" w:sz="0" w:space="0" w:color="auto"/>
        <w:right w:val="none" w:sz="0" w:space="0" w:color="auto"/>
      </w:divBdr>
      <w:divsChild>
        <w:div w:id="1390568669">
          <w:marLeft w:val="547"/>
          <w:marRight w:val="0"/>
          <w:marTop w:val="53"/>
          <w:marBottom w:val="0"/>
          <w:divBdr>
            <w:top w:val="none" w:sz="0" w:space="0" w:color="auto"/>
            <w:left w:val="none" w:sz="0" w:space="0" w:color="auto"/>
            <w:bottom w:val="none" w:sz="0" w:space="0" w:color="auto"/>
            <w:right w:val="none" w:sz="0" w:space="0" w:color="auto"/>
          </w:divBdr>
        </w:div>
        <w:div w:id="961575554">
          <w:marLeft w:val="547"/>
          <w:marRight w:val="0"/>
          <w:marTop w:val="53"/>
          <w:marBottom w:val="0"/>
          <w:divBdr>
            <w:top w:val="none" w:sz="0" w:space="0" w:color="auto"/>
            <w:left w:val="none" w:sz="0" w:space="0" w:color="auto"/>
            <w:bottom w:val="none" w:sz="0" w:space="0" w:color="auto"/>
            <w:right w:val="none" w:sz="0" w:space="0" w:color="auto"/>
          </w:divBdr>
        </w:div>
        <w:div w:id="1964067889">
          <w:marLeft w:val="547"/>
          <w:marRight w:val="0"/>
          <w:marTop w:val="53"/>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692802020">
      <w:bodyDiv w:val="1"/>
      <w:marLeft w:val="0"/>
      <w:marRight w:val="0"/>
      <w:marTop w:val="0"/>
      <w:marBottom w:val="0"/>
      <w:divBdr>
        <w:top w:val="none" w:sz="0" w:space="0" w:color="auto"/>
        <w:left w:val="none" w:sz="0" w:space="0" w:color="auto"/>
        <w:bottom w:val="none" w:sz="0" w:space="0" w:color="auto"/>
        <w:right w:val="none" w:sz="0" w:space="0" w:color="auto"/>
      </w:divBdr>
    </w:div>
    <w:div w:id="714739558">
      <w:bodyDiv w:val="1"/>
      <w:marLeft w:val="0"/>
      <w:marRight w:val="0"/>
      <w:marTop w:val="0"/>
      <w:marBottom w:val="0"/>
      <w:divBdr>
        <w:top w:val="none" w:sz="0" w:space="0" w:color="auto"/>
        <w:left w:val="none" w:sz="0" w:space="0" w:color="auto"/>
        <w:bottom w:val="none" w:sz="0" w:space="0" w:color="auto"/>
        <w:right w:val="none" w:sz="0" w:space="0" w:color="auto"/>
      </w:divBdr>
    </w:div>
    <w:div w:id="732310004">
      <w:bodyDiv w:val="1"/>
      <w:marLeft w:val="0"/>
      <w:marRight w:val="0"/>
      <w:marTop w:val="0"/>
      <w:marBottom w:val="0"/>
      <w:divBdr>
        <w:top w:val="none" w:sz="0" w:space="0" w:color="auto"/>
        <w:left w:val="none" w:sz="0" w:space="0" w:color="auto"/>
        <w:bottom w:val="none" w:sz="0" w:space="0" w:color="auto"/>
        <w:right w:val="none" w:sz="0" w:space="0" w:color="auto"/>
      </w:divBdr>
    </w:div>
    <w:div w:id="755789755">
      <w:bodyDiv w:val="1"/>
      <w:marLeft w:val="0"/>
      <w:marRight w:val="0"/>
      <w:marTop w:val="0"/>
      <w:marBottom w:val="0"/>
      <w:divBdr>
        <w:top w:val="none" w:sz="0" w:space="0" w:color="auto"/>
        <w:left w:val="none" w:sz="0" w:space="0" w:color="auto"/>
        <w:bottom w:val="none" w:sz="0" w:space="0" w:color="auto"/>
        <w:right w:val="none" w:sz="0" w:space="0" w:color="auto"/>
      </w:divBdr>
      <w:divsChild>
        <w:div w:id="91702551">
          <w:marLeft w:val="576"/>
          <w:marRight w:val="0"/>
          <w:marTop w:val="160"/>
          <w:marBottom w:val="0"/>
          <w:divBdr>
            <w:top w:val="none" w:sz="0" w:space="0" w:color="auto"/>
            <w:left w:val="none" w:sz="0" w:space="0" w:color="auto"/>
            <w:bottom w:val="none" w:sz="0" w:space="0" w:color="auto"/>
            <w:right w:val="none" w:sz="0" w:space="0" w:color="auto"/>
          </w:divBdr>
        </w:div>
      </w:divsChild>
    </w:div>
    <w:div w:id="798955500">
      <w:bodyDiv w:val="1"/>
      <w:marLeft w:val="0"/>
      <w:marRight w:val="0"/>
      <w:marTop w:val="0"/>
      <w:marBottom w:val="0"/>
      <w:divBdr>
        <w:top w:val="none" w:sz="0" w:space="0" w:color="auto"/>
        <w:left w:val="none" w:sz="0" w:space="0" w:color="auto"/>
        <w:bottom w:val="none" w:sz="0" w:space="0" w:color="auto"/>
        <w:right w:val="none" w:sz="0" w:space="0" w:color="auto"/>
      </w:divBdr>
    </w:div>
    <w:div w:id="830754866">
      <w:bodyDiv w:val="1"/>
      <w:marLeft w:val="0"/>
      <w:marRight w:val="0"/>
      <w:marTop w:val="0"/>
      <w:marBottom w:val="0"/>
      <w:divBdr>
        <w:top w:val="none" w:sz="0" w:space="0" w:color="auto"/>
        <w:left w:val="none" w:sz="0" w:space="0" w:color="auto"/>
        <w:bottom w:val="none" w:sz="0" w:space="0" w:color="auto"/>
        <w:right w:val="none" w:sz="0" w:space="0" w:color="auto"/>
      </w:divBdr>
    </w:div>
    <w:div w:id="863591876">
      <w:bodyDiv w:val="1"/>
      <w:marLeft w:val="0"/>
      <w:marRight w:val="0"/>
      <w:marTop w:val="0"/>
      <w:marBottom w:val="0"/>
      <w:divBdr>
        <w:top w:val="none" w:sz="0" w:space="0" w:color="auto"/>
        <w:left w:val="none" w:sz="0" w:space="0" w:color="auto"/>
        <w:bottom w:val="none" w:sz="0" w:space="0" w:color="auto"/>
        <w:right w:val="none" w:sz="0" w:space="0" w:color="auto"/>
      </w:divBdr>
    </w:div>
    <w:div w:id="931278744">
      <w:bodyDiv w:val="1"/>
      <w:marLeft w:val="0"/>
      <w:marRight w:val="0"/>
      <w:marTop w:val="0"/>
      <w:marBottom w:val="0"/>
      <w:divBdr>
        <w:top w:val="none" w:sz="0" w:space="0" w:color="auto"/>
        <w:left w:val="none" w:sz="0" w:space="0" w:color="auto"/>
        <w:bottom w:val="none" w:sz="0" w:space="0" w:color="auto"/>
        <w:right w:val="none" w:sz="0" w:space="0" w:color="auto"/>
      </w:divBdr>
    </w:div>
    <w:div w:id="1004939522">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03499691">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60333916">
      <w:bodyDiv w:val="1"/>
      <w:marLeft w:val="0"/>
      <w:marRight w:val="0"/>
      <w:marTop w:val="0"/>
      <w:marBottom w:val="0"/>
      <w:divBdr>
        <w:top w:val="none" w:sz="0" w:space="0" w:color="auto"/>
        <w:left w:val="none" w:sz="0" w:space="0" w:color="auto"/>
        <w:bottom w:val="none" w:sz="0" w:space="0" w:color="auto"/>
        <w:right w:val="none" w:sz="0" w:space="0" w:color="auto"/>
      </w:divBdr>
    </w:div>
    <w:div w:id="1325165178">
      <w:bodyDiv w:val="1"/>
      <w:marLeft w:val="0"/>
      <w:marRight w:val="0"/>
      <w:marTop w:val="0"/>
      <w:marBottom w:val="0"/>
      <w:divBdr>
        <w:top w:val="none" w:sz="0" w:space="0" w:color="auto"/>
        <w:left w:val="none" w:sz="0" w:space="0" w:color="auto"/>
        <w:bottom w:val="none" w:sz="0" w:space="0" w:color="auto"/>
        <w:right w:val="none" w:sz="0" w:space="0" w:color="auto"/>
      </w:divBdr>
    </w:div>
    <w:div w:id="1378428461">
      <w:bodyDiv w:val="1"/>
      <w:marLeft w:val="0"/>
      <w:marRight w:val="0"/>
      <w:marTop w:val="0"/>
      <w:marBottom w:val="0"/>
      <w:divBdr>
        <w:top w:val="none" w:sz="0" w:space="0" w:color="auto"/>
        <w:left w:val="none" w:sz="0" w:space="0" w:color="auto"/>
        <w:bottom w:val="none" w:sz="0" w:space="0" w:color="auto"/>
        <w:right w:val="none" w:sz="0" w:space="0" w:color="auto"/>
      </w:divBdr>
    </w:div>
    <w:div w:id="1482313173">
      <w:bodyDiv w:val="1"/>
      <w:marLeft w:val="0"/>
      <w:marRight w:val="0"/>
      <w:marTop w:val="0"/>
      <w:marBottom w:val="0"/>
      <w:divBdr>
        <w:top w:val="none" w:sz="0" w:space="0" w:color="auto"/>
        <w:left w:val="none" w:sz="0" w:space="0" w:color="auto"/>
        <w:bottom w:val="none" w:sz="0" w:space="0" w:color="auto"/>
        <w:right w:val="none" w:sz="0" w:space="0" w:color="auto"/>
      </w:divBdr>
    </w:div>
    <w:div w:id="1533226547">
      <w:bodyDiv w:val="1"/>
      <w:marLeft w:val="0"/>
      <w:marRight w:val="0"/>
      <w:marTop w:val="0"/>
      <w:marBottom w:val="0"/>
      <w:divBdr>
        <w:top w:val="none" w:sz="0" w:space="0" w:color="auto"/>
        <w:left w:val="none" w:sz="0" w:space="0" w:color="auto"/>
        <w:bottom w:val="none" w:sz="0" w:space="0" w:color="auto"/>
        <w:right w:val="none" w:sz="0" w:space="0" w:color="auto"/>
      </w:divBdr>
    </w:div>
    <w:div w:id="1705325115">
      <w:bodyDiv w:val="1"/>
      <w:marLeft w:val="0"/>
      <w:marRight w:val="0"/>
      <w:marTop w:val="0"/>
      <w:marBottom w:val="0"/>
      <w:divBdr>
        <w:top w:val="none" w:sz="0" w:space="0" w:color="auto"/>
        <w:left w:val="none" w:sz="0" w:space="0" w:color="auto"/>
        <w:bottom w:val="none" w:sz="0" w:space="0" w:color="auto"/>
        <w:right w:val="none" w:sz="0" w:space="0" w:color="auto"/>
      </w:divBdr>
    </w:div>
    <w:div w:id="1762556890">
      <w:bodyDiv w:val="1"/>
      <w:marLeft w:val="0"/>
      <w:marRight w:val="0"/>
      <w:marTop w:val="0"/>
      <w:marBottom w:val="0"/>
      <w:divBdr>
        <w:top w:val="none" w:sz="0" w:space="0" w:color="auto"/>
        <w:left w:val="none" w:sz="0" w:space="0" w:color="auto"/>
        <w:bottom w:val="none" w:sz="0" w:space="0" w:color="auto"/>
        <w:right w:val="none" w:sz="0" w:space="0" w:color="auto"/>
      </w:divBdr>
      <w:divsChild>
        <w:div w:id="365906892">
          <w:marLeft w:val="835"/>
          <w:marRight w:val="0"/>
          <w:marTop w:val="77"/>
          <w:marBottom w:val="0"/>
          <w:divBdr>
            <w:top w:val="none" w:sz="0" w:space="0" w:color="auto"/>
            <w:left w:val="none" w:sz="0" w:space="0" w:color="auto"/>
            <w:bottom w:val="none" w:sz="0" w:space="0" w:color="auto"/>
            <w:right w:val="none" w:sz="0" w:space="0" w:color="auto"/>
          </w:divBdr>
        </w:div>
      </w:divsChild>
    </w:div>
    <w:div w:id="181864345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400017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398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b-e/Inbox/drafts/8.7/RRC_Parameters/Phase_1/R1-210xxxx_draft%20RRC%20parameters%20for%20Rel-17%20UE%20Power%20Saving%20Enhancements_Phase1_v01_CATT.docx" TargetMode="External"/><Relationship Id="rId13" Type="http://schemas.openxmlformats.org/officeDocument/2006/relationships/hyperlink" Target="https://www.3gpp.org/ftp/tsg_ran/TSG_RAN//TSGR_93e/Docs/RP-212611.zip" TargetMode="External"/><Relationship Id="rId18" Type="http://schemas.openxmlformats.org/officeDocument/2006/relationships/hyperlink" Target="https://www.3gpp.org/ftp/tsg_ran/WG2_RL2//TSGR2_115-e/Docs/R2-2109647.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ran/WG2_RL2//TSGR2_115-e/Docs/R2-2109094.zip" TargetMode="External"/><Relationship Id="rId12" Type="http://schemas.openxmlformats.org/officeDocument/2006/relationships/hyperlink" Target="https://www.3gpp.org/ftp/tsg_ran/WG3_Iu//TSGR3_113-e/Docs/R3-214281.zip" TargetMode="External"/><Relationship Id="rId17" Type="http://schemas.openxmlformats.org/officeDocument/2006/relationships/hyperlink" Target="https://www.3gpp.org/ftp/tsg_ran/WG2_RL2//TSGR2_115-e/Docs/R2-2108927.zip" TargetMode="External"/><Relationship Id="rId2" Type="http://schemas.openxmlformats.org/officeDocument/2006/relationships/styles" Target="styles.xml"/><Relationship Id="rId16" Type="http://schemas.openxmlformats.org/officeDocument/2006/relationships/hyperlink" Target="https://www.3gpp.org/ftp/tsg_ran/WG2_RL2//TSGR2_115-e/Docs/R2-2108917.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15-e/Docs/R2-2109094.zip" TargetMode="External"/><Relationship Id="rId5" Type="http://schemas.openxmlformats.org/officeDocument/2006/relationships/footnotes" Target="footnotes.xml"/><Relationship Id="rId15" Type="http://schemas.openxmlformats.org/officeDocument/2006/relationships/hyperlink" Target="https://www.3gpp.org/ftp/tsg_ran/TSG_RAN//TSGR_93e/Docs/RP-212612.zip" TargetMode="External"/><Relationship Id="rId10" Type="http://schemas.openxmlformats.org/officeDocument/2006/relationships/hyperlink" Target="https://www.3gpp.org/ftp/tsg_ran/WG2_RL2/TSGR2_115-e/Docs/R2-2108685.zip" TargetMode="External"/><Relationship Id="rId19" Type="http://schemas.openxmlformats.org/officeDocument/2006/relationships/hyperlink" Target="https://www.3gpp.org/ftp/Email_Discussions/RAN2/%5BRAN2%23115-e%5D/%5BPost115-e%5D%5B089%5D%5BePowSav%5D%20Paging%20Subgrouping%20(Xiaomi)/R2-2109647%20Post115-e089ePowSav%20Paging%20Subgrouping-draft-V26-Rapp.docx"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3gpp.org/ftp/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3278</Words>
  <Characters>18688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cp:revision>
  <cp:lastPrinted>2009-10-21T14:47:00Z</cp:lastPrinted>
  <dcterms:created xsi:type="dcterms:W3CDTF">2021-10-21T16:24:00Z</dcterms:created>
  <dcterms:modified xsi:type="dcterms:W3CDTF">2021-10-22T06:41:00Z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